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1B56A21" Type="http://schemas.openxmlformats.org/officeDocument/2006/relationships/officeDocument" Target="/word/document.xml" /><Relationship Id="coreR71B56A2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spacing w:lineRule="auto" w:line="360" w:beforeAutospacing="0" w:afterAutospacing="0"/>
        <w:jc w:val="center"/>
        <w:rPr>
          <w:b w:val="1"/>
          <w:caps w:val="1"/>
        </w:rPr>
      </w:pPr>
      <w:r>
        <w:rPr>
          <w:b w:val="1"/>
          <w:caps w:val="1"/>
        </w:rPr>
        <w:t>uzasadnienie</w:t>
      </w:r>
    </w:p>
    <w:p>
      <w:pPr>
        <w:pStyle w:val="P2"/>
        <w:spacing w:lineRule="auto" w:line="360" w:before="0" w:after="0" w:beforeAutospacing="0" w:afterAutospacing="0"/>
        <w:ind w:firstLine="709"/>
        <w:jc w:val="both"/>
      </w:pPr>
      <w:r>
        <w:t>W związku z wejściem z dniem 22 czerwca 2023 r., w życie ustawy z dnia 9 marca 2023 r.</w:t>
        <w:br w:type="textWrapping"/>
        <w:t>o zmianie ustawy o przeciwdziałaniu przemocy w rodzinie oraz niektórych innych ustaw</w:t>
        <w:br w:type="textWrapping"/>
        <w:t>(Dz. U. poz. 535), zaistniała konieczność dostosowania przepisów dotyczących ustalenia trybu</w:t>
        <w:br w:type="textWrapping"/>
        <w:t>i sposobu powoływania i odwoływania członków Zespołu interdyscyplinarnego w Gminie Kcynia.</w:t>
      </w:r>
    </w:p>
    <w:p>
      <w:pPr>
        <w:pStyle w:val="P2"/>
        <w:spacing w:lineRule="auto" w:line="360" w:before="0" w:after="0" w:beforeAutospacing="0" w:afterAutospacing="0"/>
        <w:ind w:firstLine="709"/>
        <w:jc w:val="both"/>
      </w:pPr>
      <w:r>
        <w:t>W dotychczas podjętej uchwale Rady uregulowano m.in. szczegółowe warunki funkcjonowania Zespołu Interdyscyplinarnego. Zgodnie treścią powołanego w podstawie prawnej art. 9a ust. 15 ustawy z dnia 22 czerwca 2023 r. o przeciwdziałaniu przemocy domowej w nowym brzmieniu w uchwale Rady ma być uregulowany jedynie tryb i sposób powoływania i odwoływania członków zespołu interdyscyplinarnego, a szczegółowe warunki jego funkcjonowania zostaną określone przez nowo powołany Zespół zgodnie z dyspozycją przepisu art. 9a ust. 6b ustawy z dnia 22 czerwca 2023 r. o przeciwdziałaniu przemocy domowej.</w:t>
      </w:r>
    </w:p>
    <w:p>
      <w:pPr>
        <w:pStyle w:val="P2"/>
        <w:spacing w:lineRule="auto" w:line="360" w:before="0" w:after="0" w:beforeAutospacing="0" w:afterAutospacing="0"/>
        <w:ind w:firstLine="709"/>
        <w:jc w:val="both"/>
      </w:pPr>
      <w:r>
        <w:t>Przepis art. 1 ustawy nowelizującej zmieniło dotychczas stosowane nazewnictwo przemoc</w:t>
        <w:br w:type="textWrapping"/>
        <w:t>w rodzinie na przemoc domową, co też nie pozostało bez wpływu, zarówno na konieczności podjęcia niniejszej uchwały, jak również na jej treść. Nadto, wskazać należy, że ustawa</w:t>
        <w:br w:type="textWrapping"/>
        <w:t>o przeciwdziałaniu przemocy domowej w obecnym brzmieniu wprowadza nowe rozwiązania</w:t>
        <w:br w:type="textWrapping"/>
        <w:t>w zakresie tworzenia systemu przeciwdziałania przemocy domowej, a podjęcie niniejszej uchwały jest koniecznym elementem tego nowego systemu.</w:t>
      </w:r>
    </w:p>
    <w:p>
      <w:pPr>
        <w:pStyle w:val="P1"/>
        <w:rPr>
          <w:rFonts w:ascii="Liberation Serif" w:hAnsi="Liberation Serif"/>
        </w:rPr>
      </w:pPr>
    </w:p>
    <w:p>
      <w:pPr>
        <w:spacing w:lineRule="auto" w:line="360" w:beforeAutospacing="0" w:afterAutospacing="0"/>
        <w:jc w:val="left"/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Standard"/>
    <w:basedOn w:val="P0"/>
    <w:next w:val="P1"/>
    <w:pPr>
      <w:suppressAutoHyphens w:val="1"/>
    </w:pPr>
    <w:rPr>
      <w:color w:val="auto"/>
      <w:sz w:val="24"/>
      <w:shd w:val="clear" w:color="auto" w:fill="auto"/>
    </w:rPr>
  </w:style>
  <w:style w:type="paragraph" w:styleId="P2">
    <w:name w:val="Normal (Web)"/>
    <w:basedOn w:val="P1"/>
    <w:next w:val="P2"/>
    <w:pPr>
      <w:spacing w:before="280" w:after="119" w:beforeAutospacing="0" w:afterAutospacing="0"/>
    </w:pPr>
    <w:rPr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Agnieszka Witkowska</dc:creator>
  <dcterms:created xsi:type="dcterms:W3CDTF">2023-08-17T10:36:52Z</dcterms:created>
  <cp:lastModifiedBy>Gabriela Kalka</cp:lastModifiedBy>
  <dcterms:modified xsi:type="dcterms:W3CDTF">2023-09-05T07:39:14Z</dcterms:modified>
  <cp:revision>12</cp:revision>
</cp:coreProperties>
</file>