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BF7E49" Type="http://schemas.openxmlformats.org/officeDocument/2006/relationships/officeDocument" Target="/word/document.xml" /><Relationship Id="coreR4BF7E4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Informacja</w:t>
      </w:r>
    </w:p>
    <w:p>
      <w:pPr>
        <w:spacing w:before="120" w:after="120" w:beforeAutospacing="0" w:afterAutospacing="0"/>
        <w:ind w:firstLine="227" w:left="283"/>
        <w:jc w:val="both"/>
        <w:rPr>
          <w:color w:val="000000"/>
          <w:u w:val="none" w:color="000000"/>
        </w:rPr>
      </w:pPr>
      <w:r>
        <w:rPr>
          <w:b w:val="1"/>
          <w:color w:val="000000"/>
          <w:u w:val="none" w:color="000000"/>
        </w:rPr>
        <w:t>do projektu uchwał</w:t>
      </w:r>
      <w:r>
        <w:rPr>
          <w:b w:val="1"/>
          <w:color w:val="000000"/>
          <w:u w:val="none" w:color="000000"/>
          <w:lang w:val="pl-PL" w:bidi="pl-PL" w:eastAsia="pl-PL"/>
        </w:rPr>
        <w:t>y</w:t>
      </w:r>
      <w:r>
        <w:rPr>
          <w:b w:val="1"/>
          <w:color w:val="000000"/>
          <w:u w:val="none" w:color="000000"/>
        </w:rPr>
        <w:t xml:space="preserve"> Nr LXV</w:t>
      </w:r>
      <w:r>
        <w:rPr>
          <w:b w:val="1"/>
          <w:color w:val="000000"/>
          <w:u w:val="none" w:color="000000"/>
          <w:lang w:val="pl-PL" w:bidi="pl-PL" w:eastAsia="pl-PL"/>
        </w:rPr>
        <w:t>I</w:t>
      </w:r>
      <w:r>
        <w:rPr>
          <w:b w:val="1"/>
          <w:color w:val="000000"/>
          <w:u w:val="none" w:color="000000"/>
        </w:rPr>
        <w:t xml:space="preserve">/.../2023 Rady Miejskiej w Kcyni z dnia </w:t>
      </w:r>
      <w:r>
        <w:rPr>
          <w:b w:val="1"/>
          <w:color w:val="000000"/>
          <w:u w:val="none" w:color="000000"/>
          <w:lang w:val="pl-PL" w:bidi="pl-PL" w:eastAsia="pl-PL"/>
        </w:rPr>
        <w:t>28 września</w:t>
      </w:r>
      <w:r>
        <w:rPr>
          <w:b w:val="1"/>
          <w:color w:val="000000"/>
          <w:u w:val="none" w:color="000000"/>
        </w:rPr>
        <w:t xml:space="preserve"> 2023 r. o zmianie uchwały w sprawie uchwalenia budżetu Gminy Kcynia na 2023 rok</w:t>
      </w:r>
      <w:r>
        <w:rPr>
          <w:b w:val="1"/>
          <w:color w:val="000000"/>
          <w:u w:val="none" w:color="000000"/>
          <w:lang w:val="pl-PL" w:bidi="pl-PL" w:eastAsia="pl-PL"/>
        </w:rPr>
        <w:t xml:space="preserve"> i </w:t>
      </w:r>
      <w:r>
        <w:rPr>
          <w:b w:val="1"/>
          <w:shd w:val="clear" w:color="auto" w:fill="FFFFFF"/>
        </w:rPr>
        <w:t>uchwały Nr LXV</w:t>
      </w:r>
      <w:r>
        <w:rPr>
          <w:b w:val="1"/>
          <w:shd w:val="clear" w:color="auto" w:fill="FFFFFF"/>
          <w:lang w:val="pl-PL" w:bidi="pl-PL" w:eastAsia="pl-PL"/>
        </w:rPr>
        <w:t>I</w:t>
      </w:r>
      <w:r>
        <w:rPr>
          <w:b w:val="1"/>
          <w:shd w:val="clear" w:color="auto" w:fill="FFFFFF"/>
        </w:rPr>
        <w:t>/483/2023 Rady Miejskiej w Kcyni z dnia 31 sierpnia 2023 r. w sprawie zmian Wieloletniej Prognozy Finansowej Gminy Kcynia na lata 2023-2040</w:t>
      </w:r>
      <w:r>
        <w:rPr>
          <w:b w:val="1"/>
          <w:color w:val="000000"/>
          <w:u w:val="none" w:color="000000"/>
        </w:rPr>
        <w:t>.</w:t>
      </w:r>
    </w:p>
    <w:p>
      <w:pPr>
        <w:spacing w:after="20" w:beforeAutospacing="0" w:afterAutospacing="0"/>
        <w:rPr>
          <w:b w:val="1"/>
          <w:u w:val="single" w:color="000000"/>
          <w:shd w:val="clear" w:color="auto" w:fill="FFFFFF"/>
          <w:lang w:val="pl-PL" w:bidi="pl-PL" w:eastAsia="pl-PL"/>
        </w:rPr>
      </w:pPr>
    </w:p>
    <w:p>
      <w:pPr>
        <w:spacing w:after="20" w:beforeAutospacing="0" w:afterAutospacing="0"/>
        <w:rPr>
          <w:b w:val="1"/>
          <w:u w:val="single" w:color="000000"/>
          <w:shd w:val="clear" w:color="auto" w:fill="FFFFFF"/>
          <w:lang w:val="pl-PL" w:bidi="pl-PL" w:eastAsia="pl-PL"/>
        </w:rPr>
      </w:pPr>
      <w:r>
        <w:rPr>
          <w:b w:val="0"/>
          <w:u w:val="none" w:color="000000"/>
          <w:shd w:val="clear" w:color="auto" w:fill="FFFFFF"/>
          <w:lang w:val="pl-PL" w:bidi="pl-PL" w:eastAsia="pl-PL"/>
        </w:rPr>
        <w:t xml:space="preserve">   </w:t>
      </w:r>
    </w:p>
    <w:tbl>
      <w:tblPr>
        <w:tblStyle w:val="T1"/>
        <w:tblW w:w="10305" w:type="dxa"/>
        <w:tblInd w:w="-177" w:type="dxa"/>
        <w:tblBorders>
          <w:top w:val="nil" w:sz="0" w:space="0" w:shadow="0" w:frame="0" w:color="000000"/>
          <w:left w:val="nil" w:sz="0" w:space="0" w:shadow="0" w:frame="0" w:color="000000"/>
          <w:bottom w:val="nil" w:sz="0" w:space="0" w:shadow="0" w:frame="0" w:color="000000"/>
          <w:right w:val="nil" w:sz="0" w:space="0" w:shadow="0" w:frame="0" w:color="000000"/>
        </w:tblBorders>
        <w:tblLayout w:type="autofit"/>
        <w:tblLook w:val="04A0"/>
      </w:tblPr>
      <w:tblGrid/>
      <w:tr>
        <w:trPr>
          <w:trHeight w:hRule="atLeast" w:val="510"/>
        </w:trPr>
        <w:tc>
          <w:tcPr>
            <w:tcW w:w="8220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" w:beforeAutospacing="0" w:afterAutospacing="0"/>
              <w:rPr>
                <w:lang w:val="pl-PL" w:bidi="pl-PL" w:eastAsia="pl-PL"/>
              </w:rPr>
            </w:pPr>
            <w:r>
              <w:rPr>
                <w:u w:val="none" w:color="000000"/>
                <w:shd w:val="clear" w:color="auto" w:fill="FFFFFF"/>
                <w:lang w:val="pl-PL" w:bidi="pl-PL" w:eastAsia="pl-PL"/>
              </w:rPr>
              <w:t xml:space="preserve"> W wyniku zmian budżetowych przeprowadzonych w planie finansowym Gminy Kcynia na 2023 rok:</w:t>
            </w:r>
          </w:p>
          <w:p>
            <w:pPr>
              <w:ind w:firstLine="340"/>
              <w:jc w:val="both"/>
              <w:rPr>
                <w:lang w:val="pl-PL" w:bidi="pl-PL" w:eastAsia="pl-PL"/>
              </w:rPr>
            </w:pPr>
            <w:r>
              <w:rPr>
                <w:shd w:val="clear" w:color="auto" w:fill="FFFFFF"/>
                <w:lang w:val="pl-PL" w:bidi="pl-PL" w:eastAsia="pl-PL"/>
              </w:rPr>
              <w:t>1. Dochody ogółem zwiększa się o kwotę</w:t>
            </w:r>
          </w:p>
          <w:p>
            <w:pPr>
              <w:spacing w:lineRule="auto" w:line="240" w:beforeAutospacing="0" w:afterAutospacing="0"/>
              <w:ind w:firstLine="340"/>
              <w:jc w:val="both"/>
              <w:rPr>
                <w:lang w:val="pl-PL" w:bidi="pl-PL" w:eastAsia="pl-PL"/>
              </w:rPr>
            </w:pPr>
            <w:r>
              <w:rPr>
                <w:shd w:val="clear" w:color="auto" w:fill="FFFFFF"/>
                <w:lang w:val="pl-PL" w:bidi="pl-PL" w:eastAsia="pl-PL"/>
              </w:rPr>
              <w:t>2. Wydatki ogółem zmniejsza się o kwotę</w:t>
            </w:r>
          </w:p>
          <w:p>
            <w:pPr>
              <w:spacing w:lineRule="auto" w:line="240" w:beforeAutospacing="0" w:afterAutospacing="0"/>
              <w:ind w:firstLine="340"/>
              <w:jc w:val="both"/>
              <w:rPr>
                <w:lang w:val="pl-PL" w:bidi="pl-PL" w:eastAsia="pl-PL"/>
              </w:rPr>
            </w:pPr>
            <w:r>
              <w:rPr>
                <w:shd w:val="clear" w:color="auto" w:fill="FFFFFF"/>
                <w:lang w:val="pl-PL" w:bidi="pl-PL" w:eastAsia="pl-PL"/>
              </w:rPr>
              <w:t>3. Wynik budżetu (deficyt) zmniejsza się o kwotę</w:t>
            </w:r>
          </w:p>
          <w:p>
            <w:pPr>
              <w:jc w:val="both"/>
              <w:rPr>
                <w:lang w:val="en-US" w:bidi="en-US" w:eastAsia="en-US"/>
              </w:rPr>
            </w:pPr>
            <w:r>
              <w:rPr>
                <w:lang w:val="pl-PL" w:bidi="pl-PL" w:eastAsia="pl-PL"/>
              </w:rPr>
              <w:t xml:space="preserve">  Zmiana po stronie przychodów w roku 2023, polegająca na zmniejszeniu o kwotę 3.000.000,00 zł przychodów pochodzących z wolnych środków wypracowanych na dzień 31.12.2022 r., pozwala na zaangażowanie tej kwoty (tj. 3.000.000,00 zł) w przychodach roku 2024 i przeznaczenie jej na zwiększenie planu wydatków majątkowych (inwestycyjnych) w 2024 roku.</w:t>
            </w:r>
          </w:p>
        </w:tc>
        <w:tc>
          <w:tcPr>
            <w:tcW w:w="2085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  <w:rPr>
                <w:lang w:val="en-US" w:bidi="en-US" w:eastAsia="en-US"/>
              </w:rPr>
            </w:pPr>
          </w:p>
          <w:p>
            <w:pPr>
              <w:jc w:val="right"/>
              <w:rPr>
                <w:lang w:val="en-US" w:bidi="en-US" w:eastAsia="en-US"/>
              </w:rPr>
            </w:pPr>
          </w:p>
          <w:p>
            <w:pPr>
              <w:jc w:val="right"/>
              <w:rPr>
                <w:lang w:val="en-US" w:bidi="en-US" w:eastAsia="en-US"/>
              </w:rPr>
            </w:pPr>
            <w:r>
              <w:rPr>
                <w:lang w:val="pl-PL" w:bidi="pl-PL" w:eastAsia="pl-PL"/>
              </w:rPr>
              <w:t>2.831.782,00 zł.</w:t>
            </w:r>
          </w:p>
          <w:p>
            <w:pPr>
              <w:jc w:val="right"/>
              <w:rPr>
                <w:lang w:val="en-US" w:bidi="en-US" w:eastAsia="en-US"/>
              </w:rPr>
            </w:pPr>
            <w:r>
              <w:rPr>
                <w:lang w:val="pl-PL" w:bidi="pl-PL" w:eastAsia="pl-PL"/>
              </w:rPr>
              <w:t>168.218,00 zł.</w:t>
            </w:r>
          </w:p>
          <w:p>
            <w:pPr>
              <w:jc w:val="right"/>
              <w:rPr>
                <w:lang w:val="en-US" w:bidi="en-US" w:eastAsia="en-US"/>
              </w:rPr>
            </w:pPr>
            <w:r>
              <w:rPr>
                <w:lang w:val="pl-PL" w:bidi="pl-PL" w:eastAsia="pl-PL"/>
              </w:rPr>
              <w:t>3.000.000,00 zł.</w:t>
            </w:r>
          </w:p>
        </w:tc>
      </w:tr>
    </w:tbl>
    <w:p>
      <w:pPr>
        <w:spacing w:after="20" w:beforeAutospacing="0" w:afterAutospacing="0"/>
        <w:rPr>
          <w:b w:val="1"/>
          <w:u w:val="single" w:color="000000"/>
          <w:shd w:val="clear" w:color="auto" w:fill="FFFFFF"/>
          <w:lang w:val="pl-PL" w:bidi="pl-PL" w:eastAsia="pl-PL"/>
        </w:rPr>
      </w:pPr>
    </w:p>
    <w:p>
      <w:pPr>
        <w:spacing w:after="20" w:beforeAutospacing="0" w:afterAutospacing="0"/>
        <w:rPr>
          <w:b w:val="1"/>
          <w:u w:val="single" w:color="000000"/>
          <w:shd w:val="clear" w:color="auto" w:fill="FFFFFF"/>
          <w:lang w:val="pl-PL" w:bidi="pl-PL" w:eastAsia="pl-PL"/>
        </w:rPr>
      </w:pPr>
    </w:p>
    <w:p>
      <w:pPr>
        <w:spacing w:after="20" w:beforeAutospacing="0" w:afterAutospacing="0"/>
        <w:rPr>
          <w:b w:val="1"/>
          <w:u w:val="single"/>
          <w:lang w:val="pl-PL" w:bidi="pl-PL" w:eastAsia="pl-PL"/>
        </w:rPr>
      </w:pPr>
    </w:p>
    <w:tbl>
      <w:tblPr>
        <w:tblStyle w:val="T1"/>
        <w:tblW w:w="10305" w:type="dxa"/>
        <w:tblInd w:w="-177" w:type="dxa"/>
        <w:tblBorders>
          <w:top w:val="nil" w:sz="0" w:space="0" w:shadow="0" w:frame="0" w:color="000000"/>
          <w:left w:val="nil" w:sz="0" w:space="0" w:shadow="0" w:frame="0" w:color="000000"/>
          <w:bottom w:val="nil" w:sz="0" w:space="0" w:shadow="0" w:frame="0" w:color="000000"/>
          <w:right w:val="nil" w:sz="0" w:space="0" w:shadow="0" w:frame="0" w:color="000000"/>
        </w:tblBorders>
        <w:tblLayout w:type="autofit"/>
        <w:tblLook w:val="04A0"/>
      </w:tblPr>
      <w:tblGrid/>
      <w:tr>
        <w:trPr>
          <w:trHeight w:hRule="atLeast" w:val="510"/>
        </w:trPr>
        <w:tc>
          <w:tcPr>
            <w:tcW w:w="8220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shd w:val="clear" w:color="auto" w:fill="FFFFFF"/>
                <w:lang w:val="pl-PL" w:bidi="pl-PL" w:eastAsia="pl-PL"/>
              </w:rPr>
            </w:pPr>
            <w:r>
              <w:rPr>
                <w:shd w:val="clear" w:color="auto" w:fill="FFFFFF"/>
                <w:lang w:val="pl-PL" w:bidi="pl-PL" w:eastAsia="pl-PL"/>
              </w:rPr>
              <w:t xml:space="preserve">  Dodatkowo informuje się o prawidłowym brzmieniu zmian w planie funduszu sołeckiego w 2023 roku:</w:t>
            </w:r>
          </w:p>
          <w:p>
            <w:pPr>
              <w:jc w:val="both"/>
              <w:rPr>
                <w:lang w:val="pl-PL" w:bidi="pl-PL" w:eastAsia="pl-PL"/>
              </w:rPr>
            </w:pPr>
            <w:r>
              <w:rPr>
                <w:shd w:val="clear" w:color="auto" w:fill="FFFFFF"/>
                <w:lang w:val="pl-PL" w:bidi="pl-PL" w:eastAsia="pl-PL"/>
              </w:rPr>
              <w:t>W zakresie przedsięwzięć inwestycyjnych zmienia się plan wydatków związanych z zakupem i montażem siłowni plenerowych w następujących sołectwach:</w:t>
            </w:r>
          </w:p>
          <w:p>
            <w:pPr>
              <w:jc w:val="both"/>
              <w:rPr>
                <w:lang w:val="pl-PL" w:bidi="pl-PL" w:eastAsia="pl-PL"/>
              </w:rPr>
            </w:pPr>
            <w:r>
              <w:rPr>
                <w:shd w:val="clear" w:color="auto" w:fill="FFFFFF"/>
                <w:lang w:val="pl-PL" w:bidi="pl-PL" w:eastAsia="pl-PL"/>
              </w:rPr>
              <w:t>- sołectwo Laskownica - zmniejszenie o kwotę - 1.500,00 zł,</w:t>
            </w:r>
          </w:p>
          <w:p>
            <w:pPr>
              <w:jc w:val="both"/>
              <w:rPr>
                <w:lang w:val="pl-PL" w:bidi="pl-PL" w:eastAsia="pl-PL"/>
              </w:rPr>
            </w:pPr>
            <w:r>
              <w:rPr>
                <w:shd w:val="clear" w:color="auto" w:fill="FFFFFF"/>
                <w:lang w:val="pl-PL" w:bidi="pl-PL" w:eastAsia="pl-PL"/>
              </w:rPr>
              <w:t>- sołectwo Palmierowo - zmniejszenie o kwotę - 1.166,00 zł,</w:t>
            </w:r>
          </w:p>
          <w:p>
            <w:pPr>
              <w:jc w:val="both"/>
              <w:rPr>
                <w:lang w:val="pl-PL" w:bidi="pl-PL" w:eastAsia="pl-PL"/>
              </w:rPr>
            </w:pPr>
            <w:r>
              <w:rPr>
                <w:shd w:val="clear" w:color="auto" w:fill="FFFFFF"/>
                <w:lang w:val="pl-PL" w:bidi="pl-PL" w:eastAsia="pl-PL"/>
              </w:rPr>
              <w:t>- sołectwo Smogulecka Wieś - zmniejszenie o kwotę - 1.299,00 zł,</w:t>
            </w:r>
          </w:p>
          <w:p>
            <w:pPr>
              <w:spacing w:lineRule="auto" w:line="240" w:beforeAutospacing="0" w:afterAutospacing="0"/>
              <w:jc w:val="both"/>
              <w:rPr>
                <w:lang w:val="pl-PL" w:bidi="pl-PL" w:eastAsia="pl-PL"/>
              </w:rPr>
            </w:pPr>
            <w:r>
              <w:rPr>
                <w:shd w:val="clear" w:color="auto" w:fill="FFFFFF"/>
                <w:lang w:val="pl-PL" w:bidi="pl-PL" w:eastAsia="pl-PL"/>
              </w:rPr>
              <w:t>- sołectwo Gromadno - zmniejszenie o kwotę - 4.000,00 zł,</w:t>
            </w:r>
          </w:p>
          <w:p>
            <w:pPr>
              <w:spacing w:lineRule="auto" w:line="240" w:beforeAutospacing="0" w:afterAutospacing="0"/>
              <w:jc w:val="both"/>
              <w:rPr>
                <w:lang w:val="pl-PL" w:bidi="pl-PL" w:eastAsia="pl-PL"/>
              </w:rPr>
            </w:pPr>
            <w:r>
              <w:rPr>
                <w:shd w:val="clear" w:color="auto" w:fill="FFFFFF"/>
                <w:lang w:val="pl-PL" w:bidi="pl-PL" w:eastAsia="pl-PL"/>
              </w:rPr>
              <w:t>- sołectwo Chwaliszewo - zmniejszenie o kwotę 9.298,00 zł,</w:t>
            </w:r>
          </w:p>
          <w:p>
            <w:pPr>
              <w:jc w:val="both"/>
              <w:rPr>
                <w:lang w:val="pl-PL" w:bidi="pl-PL" w:eastAsia="pl-PL"/>
              </w:rPr>
            </w:pPr>
            <w:r>
              <w:rPr>
                <w:shd w:val="clear" w:color="auto" w:fill="FFFFFF"/>
                <w:lang w:val="pl-PL" w:bidi="pl-PL" w:eastAsia="pl-PL"/>
              </w:rPr>
              <w:t>- sołectwa Mieczkowo - zwiększenie o kwotę - 6.666,00 zł.</w:t>
            </w:r>
          </w:p>
          <w:p>
            <w:pPr>
              <w:jc w:val="both"/>
              <w:rPr>
                <w:lang w:val="en-US" w:bidi="en-US" w:eastAsia="en-US"/>
              </w:rPr>
            </w:pPr>
            <w:r>
              <w:rPr>
                <w:shd w:val="clear" w:color="auto" w:fill="FFFFFF"/>
                <w:lang w:val="pl-PL" w:bidi="pl-PL" w:eastAsia="pl-PL"/>
              </w:rPr>
              <w:t xml:space="preserve"> Ponadto zmian w planie funduszu sołeckiego dokonano w następujących sołectwach: Rozpętek, Paulina, Piotrowo, Tupadły, Dziewierzewo, Suchoręcz, Górki Dąbskie, Mieczkowo, Kazimierzewo, Szczepice, Studzienki, Karmelita, Dobieszewo, Karmelita i  Iwno.</w:t>
            </w:r>
          </w:p>
        </w:tc>
        <w:tc>
          <w:tcPr>
            <w:tcW w:w="2085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  <w:rPr>
                <w:lang w:val="en-US" w:bidi="en-US" w:eastAsia="en-US"/>
              </w:rPr>
            </w:pPr>
          </w:p>
        </w:tc>
      </w:tr>
    </w:tbl>
    <w:p>
      <w:pPr>
        <w:spacing w:lineRule="auto" w:line="240" w:beforeAutospacing="0" w:afterAutospacing="0"/>
        <w:ind w:firstLine="340" w:left="0"/>
        <w:jc w:val="both"/>
      </w:pPr>
    </w:p>
    <w:sectPr>
      <w:type w:val="nextPage"/>
      <w:pgMar w:left="1417" w:right="1417" w:top="1417" w:bottom="1417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Patrycja Kołos</dc:creator>
  <dcterms:created xsi:type="dcterms:W3CDTF">2023-09-27T10:30:14Z</dcterms:created>
  <cp:lastModifiedBy>Patrycja Kołos</cp:lastModifiedBy>
  <dcterms:modified xsi:type="dcterms:W3CDTF">2023-10-02T11:32:43Z</dcterms:modified>
  <cp:revision>51</cp:revision>
</cp:coreProperties>
</file>