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75FAA57" Type="http://schemas.openxmlformats.org/officeDocument/2006/relationships/officeDocument" Target="/word/document.xml" /><Relationship Id="coreR375FAA5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center"/>
        <w:rPr>
          <w:rFonts w:ascii="Times New Roman" w:hAnsi="Times New Roman"/>
          <w:b w:val="1"/>
          <w:caps w:val="1"/>
        </w:rPr>
      </w:pPr>
      <w:r>
        <w:rPr>
          <w:rFonts w:ascii="Times New Roman" w:hAnsi="Times New Roman"/>
          <w:b w:val="1"/>
          <w:caps w:val="1"/>
        </w:rPr>
        <w:t>uzasadnienie</w:t>
      </w:r>
    </w:p>
    <w:p>
      <w:pPr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do zarządzenia Nr </w:t>
      </w:r>
      <w:r>
        <w:rPr>
          <w:rFonts w:ascii="Times New Roman" w:hAnsi="Times New Roman"/>
          <w:b w:val="1"/>
          <w:lang w:val="pl-PL" w:bidi="pl-PL" w:eastAsia="pl-PL"/>
        </w:rPr>
        <w:t>137.2023</w:t>
      </w:r>
      <w:r>
        <w:rPr>
          <w:rFonts w:ascii="Times New Roman" w:hAnsi="Times New Roman"/>
          <w:b w:val="1"/>
        </w:rPr>
        <w:t xml:space="preserve"> Burmistrza Kcyni z dnia</w:t>
      </w:r>
      <w:r>
        <w:rPr>
          <w:rFonts w:ascii="Times New Roman" w:hAnsi="Times New Roman"/>
          <w:b w:val="1"/>
          <w:lang w:val="pl-PL" w:bidi="pl-PL" w:eastAsia="pl-PL"/>
        </w:rPr>
        <w:t xml:space="preserve"> 27 października 2023 </w:t>
      </w:r>
      <w:r>
        <w:rPr>
          <w:rFonts w:ascii="Times New Roman" w:hAnsi="Times New Roman"/>
          <w:b w:val="1"/>
        </w:rPr>
        <w:t>r. o zmianie uchwały</w:t>
        <w:br w:type="textWrapping"/>
        <w:t>w sprawie uchwalenia budżetu Gminy Kcynia na 20</w:t>
      </w:r>
      <w:r>
        <w:rPr>
          <w:rFonts w:ascii="Times New Roman" w:hAnsi="Times New Roman"/>
          <w:b w:val="1"/>
          <w:lang w:val="pl-PL" w:bidi="pl-PL" w:eastAsia="pl-PL"/>
        </w:rPr>
        <w:t>23</w:t>
      </w:r>
      <w:r>
        <w:rPr>
          <w:rFonts w:ascii="Times New Roman" w:hAnsi="Times New Roman"/>
          <w:b w:val="1"/>
        </w:rPr>
        <w:t xml:space="preserve"> rok</w:t>
      </w:r>
    </w:p>
    <w:p>
      <w:pPr>
        <w:jc w:val="both"/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color w:val="000000"/>
          <w:shd w:val="clear" w:color="auto" w:fill="FFFFFF"/>
          <w:lang w:val="en-US" w:bidi="en-US"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W</w:t>
      </w:r>
      <w:r>
        <w:rPr>
          <w:rFonts w:ascii="Times New Roman" w:hAnsi="Times New Roman"/>
          <w:color w:val="000000"/>
          <w:shd w:val="clear" w:color="auto" w:fill="FFFFFF"/>
          <w:lang w:val="en-US" w:bidi="en-US" w:eastAsia="en-US"/>
        </w:rPr>
        <w:t xml:space="preserve"> planie finansowym Gminy Kcynia na rok 20</w:t>
      </w:r>
      <w:r>
        <w:rPr>
          <w:rFonts w:ascii="Times New Roman" w:hAnsi="Times New Roman"/>
          <w:color w:val="000000"/>
          <w:shd w:val="clear" w:color="auto" w:fill="FFFFFF"/>
        </w:rPr>
        <w:t>2</w:t>
      </w:r>
      <w:r>
        <w:rPr>
          <w:rFonts w:ascii="Times New Roman" w:hAnsi="Times New Roman"/>
          <w:color w:val="000000"/>
          <w:shd w:val="clear" w:color="auto" w:fill="FFFFFF"/>
          <w:lang w:val="pl-PL" w:bidi="pl-PL" w:eastAsia="pl-PL"/>
        </w:rPr>
        <w:t>3</w:t>
      </w:r>
      <w:r>
        <w:rPr>
          <w:rFonts w:ascii="Times New Roman" w:hAnsi="Times New Roman"/>
          <w:color w:val="000000"/>
          <w:shd w:val="clear" w:color="auto" w:fill="FFFFFF"/>
          <w:lang w:val="en-US" w:bidi="en-US" w:eastAsia="en-US"/>
        </w:rPr>
        <w:t xml:space="preserve"> dokonano </w:t>
      </w:r>
      <w:r>
        <w:rPr>
          <w:rFonts w:ascii="Times New Roman" w:hAnsi="Times New Roman"/>
          <w:color w:val="000000"/>
          <w:shd w:val="clear" w:color="auto" w:fill="FFFFFF"/>
        </w:rPr>
        <w:t>następujących zmian</w:t>
      </w:r>
      <w:r>
        <w:rPr>
          <w:rFonts w:ascii="Times New Roman" w:hAnsi="Times New Roman"/>
          <w:color w:val="000000"/>
          <w:shd w:val="clear" w:color="auto" w:fill="FFFFFF"/>
          <w:lang w:val="en-US" w:bidi="en-US" w:eastAsia="en-US"/>
        </w:rPr>
        <w:t xml:space="preserve">: </w:t>
      </w:r>
    </w:p>
    <w:p>
      <w:pPr>
        <w:rPr>
          <w:rFonts w:ascii="Times New Roman" w:hAnsi="Times New Roman"/>
          <w:b w:val="1"/>
          <w:u w:val="single"/>
          <w:lang w:val="pl-PL" w:bidi="pl-PL" w:eastAsia="pl-PL"/>
        </w:rPr>
      </w:pPr>
    </w:p>
    <w:p>
      <w:pPr>
        <w:rPr>
          <w:rFonts w:ascii="Times New Roman" w:hAnsi="Times New Roman"/>
          <w:b w:val="1"/>
          <w:u w:val="single"/>
          <w:lang w:val="pl-PL" w:bidi="pl-PL" w:eastAsia="pl-PL"/>
        </w:rPr>
      </w:pPr>
    </w:p>
    <w:p>
      <w:pPr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  <w:lang w:val="pl-PL" w:bidi="pl-PL" w:eastAsia="pl-PL"/>
        </w:rPr>
        <w:t>DOCHODY-WYDATKI:</w:t>
      </w:r>
    </w:p>
    <w:p>
      <w:pPr>
        <w:rPr>
          <w:rFonts w:ascii="Times New Roman" w:hAnsi="Times New Roman"/>
          <w:b w:val="1"/>
          <w:u w:val="single"/>
          <w:shd w:val="clear" w:color="auto" w:fill="FFFFFF"/>
        </w:rPr>
      </w:pPr>
      <w:r>
        <w:rPr>
          <w:rFonts w:ascii="Times New Roman" w:hAnsi="Times New Roman"/>
          <w:b w:val="1"/>
          <w:u w:val="single"/>
          <w:shd w:val="clear" w:color="auto" w:fill="FFFFFF"/>
          <w:lang w:val="pl-PL" w:bidi="pl-PL" w:eastAsia="pl-PL"/>
        </w:rPr>
        <w:t>Zadania zlecone</w:t>
      </w:r>
      <w:r>
        <w:rPr>
          <w:rFonts w:ascii="Times New Roman" w:hAnsi="Times New Roman"/>
          <w:b w:val="1"/>
          <w:u w:val="single"/>
          <w:shd w:val="clear" w:color="auto" w:fill="FFFFFF"/>
        </w:rPr>
        <w:t>:</w:t>
      </w:r>
    </w:p>
    <w:p>
      <w:pPr>
        <w:rPr>
          <w:rFonts w:ascii="Times New Roman" w:hAnsi="Times New Roman"/>
          <w:b w:val="1"/>
          <w:u w:val="single"/>
          <w:shd w:val="clear" w:color="auto" w:fill="FFFFFF"/>
        </w:rPr>
      </w:pPr>
    </w:p>
    <w:tbl>
      <w:tblPr>
        <w:tblStyle w:val="T1"/>
        <w:tblW w:w="10305" w:type="dxa"/>
        <w:tblInd w:w="-177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</w:tblBorders>
        <w:tblLayout w:type="autofit"/>
        <w:tblLook w:val="04A0"/>
      </w:tblPr>
      <w:tblGrid/>
      <w:tr>
        <w:trPr>
          <w:trHeight w:hRule="atLeast" w:val="510"/>
        </w:trPr>
        <w:tc>
          <w:tcPr>
            <w:tcW w:w="822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Rule="auto" w:line="240" w:beforeAutospacing="0" w:afterAutospacing="0"/>
              <w:ind w:hanging="227" w:left="340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lang w:val="en-US" w:bidi="en-US" w:eastAsia="en-US"/>
              </w:rPr>
              <w:t>1)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lang w:val="en-US" w:bidi="en-US" w:eastAsia="en-US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lang w:val="pl-PL" w:bidi="pl-PL" w:eastAsia="pl-PL"/>
              </w:rPr>
              <w:t xml:space="preserve">Decyzją Nr WFB.I.3120.3.102.2023 z dnia 24.10.2023 r. Wojewoda Kujawsko- Pomorski zwiększył plan dotacji celowych w dz. 855, rozdz. 85502, </w:t>
            </w:r>
            <w:r>
              <w:rPr>
                <w:shd w:val="clear" w:color="auto" w:fill="FFFFFF"/>
              </w:rPr>
              <w:t>§</w:t>
            </w:r>
            <w:r>
              <w:rPr>
                <w:shd w:val="clear" w:color="auto" w:fill="FFFFFF"/>
                <w:lang w:val="pl-PL" w:bidi="pl-PL" w:eastAsia="pl-PL"/>
              </w:rPr>
              <w:t xml:space="preserve"> 2060 o kwotę</w:t>
            </w:r>
          </w:p>
          <w:p>
            <w:pPr>
              <w:widowControl w:val="0"/>
              <w:spacing w:lineRule="auto" w:line="240" w:beforeAutospacing="0" w:afterAutospacing="0"/>
              <w:ind w:firstLine="0" w:left="340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z przeznaczeniem na realizację zadań z zakresu świadczeń wychowawczych w kontekście art. 24 ust. 2 ustawy z dnia 17 września 2021 r. o zmianie ustawy o pomocy państwa w wychowywaniu dzieci.</w:t>
            </w:r>
          </w:p>
          <w:p>
            <w:pPr>
              <w:widowControl w:val="0"/>
              <w:spacing w:lineRule="auto" w:line="240" w:beforeAutospacing="0" w:afterAutospacing="0"/>
              <w:ind w:hanging="227" w:left="340"/>
              <w:jc w:val="both"/>
              <w:rPr>
                <w:rFonts w:ascii="Times New Roman" w:hAnsi="Times New Roman"/>
                <w:b w:val="0"/>
                <w:i w:val="0"/>
                <w:sz w:val="22"/>
                <w:u w:val="none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lang w:val="pl-PL" w:bidi="pl-PL" w:eastAsia="pl-PL"/>
              </w:rPr>
              <w:t>2</w:t>
            </w:r>
            <w:r>
              <w:rPr>
                <w:rFonts w:ascii="Times New Roman" w:hAnsi="Times New Roman"/>
                <w:b w:val="0"/>
                <w:sz w:val="22"/>
                <w:lang w:val="en-US" w:bidi="en-US" w:eastAsia="en-US"/>
              </w:rPr>
              <w:t>)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lang w:val="en-US" w:bidi="en-US" w:eastAsia="en-US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lang w:val="pl-PL" w:bidi="pl-PL" w:eastAsia="pl-PL"/>
              </w:rPr>
              <w:t>Decyzją Nr WFB.I.3120.3.103.2023 z dnia 27.10.2023 r. Wojewoda Kujawsko- Pomorski zwiększył plan dotacji celowych w:</w:t>
            </w:r>
          </w:p>
          <w:p>
            <w:pPr>
              <w:widowControl w:val="0"/>
              <w:spacing w:lineRule="auto" w:line="240" w:beforeAutospacing="0" w:afterAutospacing="0"/>
              <w:ind w:hanging="227" w:left="227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lang w:val="en-US" w:bidi="en-US" w:eastAsia="en-US"/>
              </w:rPr>
              <w:t>a)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lang w:val="en-US" w:bidi="en-US" w:eastAsia="en-US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lang w:val="pl-PL" w:bidi="pl-PL" w:eastAsia="pl-PL"/>
              </w:rPr>
              <w:t xml:space="preserve">dz. 600, rozdz. 60004, </w:t>
            </w:r>
            <w:r>
              <w:rPr>
                <w:shd w:val="clear" w:color="auto" w:fill="FFFFFF"/>
              </w:rPr>
              <w:t>§</w:t>
            </w:r>
            <w:r>
              <w:rPr>
                <w:shd w:val="clear" w:color="auto" w:fill="FFFFFF"/>
                <w:lang w:val="pl-PL" w:bidi="pl-PL" w:eastAsia="pl-PL"/>
              </w:rPr>
              <w:t xml:space="preserve"> 2010 o kwotę</w:t>
            </w:r>
          </w:p>
          <w:p>
            <w:pPr>
              <w:widowControl w:val="0"/>
              <w:spacing w:lineRule="auto" w:line="240" w:beforeAutospacing="0" w:afterAutospacing="0"/>
              <w:ind w:firstLine="0" w:left="227"/>
              <w:jc w:val="both"/>
              <w:rPr>
                <w:rFonts w:ascii="Times New Roman" w:hAnsi="Times New Roman"/>
                <w:b w:val="0"/>
                <w:i w:val="0"/>
                <w:sz w:val="22"/>
                <w:u w:val="none"/>
                <w:lang w:val="en-US" w:bidi="en-US" w:eastAsia="en-US"/>
              </w:rPr>
            </w:pPr>
            <w:r>
              <w:rPr>
                <w:shd w:val="clear" w:color="auto" w:fill="FFFFFF"/>
                <w:lang w:val="pl-PL" w:bidi="pl-PL" w:eastAsia="pl-PL"/>
              </w:rPr>
              <w:t>z przeznaczeniem na sfinansowanie wydatków wynikających z wejścia w życie ustawy z dnia 26 stycznia 2023 r. o zmianie ustawy - Kodeks wyborczy oraz niektórych innych ustaw (Dz. U. 2023 r., poz. 497), która nałożyła na organy wykonawcze gmin obowiązek zorganizowania bezpłatnych przewozów do i z lokali wyborczych dla wyborców niepełnosprawnych oraz wyborców, którzy najpóźniej w dniu głosowania kończą 60 lat, a także dla wyborców ujętych w spisie wyborców w stałym obwodzie głosowania położonym na obszarze danej gminy, jeżeli w ramach tej gminy w dniu wyborów nie funkcjonuje transport publiczny (dodany art. 37e i 37f ustawy z dnia 5 stycznia 2011 r. - Kodeks wyborczy),</w:t>
            </w:r>
          </w:p>
          <w:p>
            <w:pPr>
              <w:widowControl w:val="0"/>
              <w:spacing w:lineRule="auto" w:line="240" w:beforeAutospacing="0" w:afterAutospacing="0"/>
              <w:ind w:hanging="227" w:left="227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lang w:val="pl-PL" w:bidi="pl-PL" w:eastAsia="pl-PL"/>
              </w:rPr>
              <w:t>b</w:t>
            </w:r>
            <w:r>
              <w:rPr>
                <w:rFonts w:ascii="Times New Roman" w:hAnsi="Times New Roman"/>
                <w:b w:val="0"/>
                <w:sz w:val="22"/>
                <w:lang w:val="en-US" w:bidi="en-US" w:eastAsia="en-US"/>
              </w:rPr>
              <w:t>)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lang w:val="en-US" w:bidi="en-US" w:eastAsia="en-US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lang w:val="pl-PL" w:bidi="pl-PL" w:eastAsia="pl-PL"/>
              </w:rPr>
              <w:t xml:space="preserve">dz. 855, rozdz. 85513, </w:t>
            </w:r>
            <w:r>
              <w:rPr>
                <w:shd w:val="clear" w:color="auto" w:fill="FFFFFF"/>
              </w:rPr>
              <w:t>§</w:t>
            </w:r>
            <w:r>
              <w:rPr>
                <w:shd w:val="clear" w:color="auto" w:fill="FFFFFF"/>
                <w:lang w:val="pl-PL" w:bidi="pl-PL" w:eastAsia="pl-PL"/>
              </w:rPr>
              <w:t xml:space="preserve"> 2010 o kwotę</w:t>
            </w:r>
          </w:p>
          <w:p>
            <w:pPr>
              <w:widowControl w:val="0"/>
              <w:spacing w:lineRule="auto" w:line="240" w:beforeAutospacing="0" w:afterAutospacing="0"/>
              <w:ind w:firstLine="0" w:left="227"/>
              <w:jc w:val="both"/>
              <w:rPr>
                <w:rFonts w:ascii="Times New Roman" w:hAnsi="Times New Roman"/>
                <w:lang w:val="en-US" w:bidi="en-US" w:eastAsia="en-US"/>
              </w:rPr>
            </w:pPr>
            <w:r>
              <w:rPr>
                <w:shd w:val="clear" w:color="auto" w:fill="FFFFFF"/>
                <w:lang w:val="pl-PL" w:bidi="pl-PL" w:eastAsia="pl-PL"/>
              </w:rPr>
              <w:t>z przeznaczeniem na opłacenie składki na ubezpieczenie zdrowotne za osoby pobierające niektóre świadczenia rodzinne i zasiłek dla opiekuna na podstawie ustawy o świadczeniach opieki zdrowotnej finansowanych ze środków publicznych.</w:t>
            </w:r>
          </w:p>
        </w:tc>
        <w:tc>
          <w:tcPr>
            <w:tcW w:w="2085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ascii="Times New Roman" w:hAnsi="Times New Roman"/>
                <w:lang w:val="en-US" w:bidi="en-US" w:eastAsia="en-US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1.500,00 zł</w:t>
            </w: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4.341,00 zł</w:t>
            </w: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pl-PL" w:bidi="pl-PL" w:eastAsia="pl-PL"/>
              </w:rPr>
            </w:pPr>
          </w:p>
          <w:p>
            <w:pPr>
              <w:jc w:val="right"/>
              <w:rPr>
                <w:rFonts w:ascii="Times New Roman" w:hAnsi="Times New Roman"/>
                <w:lang w:val="en-US" w:bidi="en-US" w:eastAsia="en-US"/>
              </w:rPr>
            </w:pPr>
            <w:r>
              <w:rPr>
                <w:rFonts w:ascii="Times New Roman" w:hAnsi="Times New Roman"/>
                <w:lang w:val="pl-PL" w:bidi="pl-PL" w:eastAsia="pl-PL"/>
              </w:rPr>
              <w:t>27.118,00 zł</w:t>
            </w:r>
          </w:p>
        </w:tc>
      </w:tr>
    </w:tbl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</w:rPr>
      </w:pPr>
    </w:p>
    <w:p>
      <w:pPr>
        <w:rPr>
          <w:b w:val="1"/>
          <w:u w:val="single"/>
          <w:shd w:val="clear" w:color="auto" w:fill="FFFFFF"/>
        </w:rPr>
      </w:pPr>
      <w:r>
        <w:rPr>
          <w:b w:val="1"/>
          <w:u w:val="single"/>
          <w:shd w:val="clear" w:color="auto" w:fill="FFFFFF"/>
          <w:lang w:val="pl-PL" w:bidi="pl-PL" w:eastAsia="pl-PL"/>
        </w:rPr>
        <w:t>WYDATKI</w:t>
      </w:r>
      <w:r>
        <w:rPr>
          <w:b w:val="1"/>
          <w:u w:val="single"/>
          <w:shd w:val="clear" w:color="auto" w:fill="FFFFFF"/>
        </w:rPr>
        <w:t>:</w:t>
      </w:r>
    </w:p>
    <w:p>
      <w:pPr>
        <w:rPr>
          <w:b w:val="1"/>
          <w:u w:val="single"/>
          <w:shd w:val="clear" w:color="auto" w:fill="FFFFFF"/>
          <w:lang w:val="pl-PL" w:bidi="pl-PL" w:eastAsia="pl-PL"/>
        </w:rPr>
      </w:pPr>
      <w:r>
        <w:rPr>
          <w:b w:val="1"/>
          <w:u w:val="single"/>
          <w:shd w:val="clear" w:color="auto" w:fill="FFFFFF"/>
          <w:lang w:val="pl-PL" w:bidi="pl-PL" w:eastAsia="pl-PL"/>
        </w:rPr>
        <w:t>Wydatki bieżące:</w:t>
      </w:r>
    </w:p>
    <w:p>
      <w:pPr>
        <w:rPr>
          <w:b w:val="1"/>
          <w:u w:val="single"/>
          <w:lang w:val="pl-PL" w:bidi="pl-PL" w:eastAsia="pl-PL"/>
        </w:rPr>
      </w:pPr>
    </w:p>
    <w:tbl>
      <w:tblPr>
        <w:tblStyle w:val="T1"/>
        <w:tblW w:w="10305" w:type="dxa"/>
        <w:tblInd w:w="-177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</w:tblBorders>
        <w:tblLayout w:type="autofit"/>
        <w:tblLook w:val="04A0"/>
      </w:tblPr>
      <w:tblGrid/>
      <w:tr>
        <w:trPr>
          <w:trHeight w:hRule="atLeast" w:val="510"/>
        </w:trPr>
        <w:tc>
          <w:tcPr>
            <w:tcW w:w="822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lang w:val="en-US" w:bidi="en-US" w:eastAsia="en-US"/>
              </w:rPr>
            </w:pPr>
            <w:r>
              <w:rPr>
                <w:lang w:val="pl-PL" w:bidi="pl-PL" w:eastAsia="pl-PL"/>
              </w:rPr>
              <w:t>Na podstawie wniosku Dyrektora Przedszkola Miejskiego w Kcyni (pismo znak: Przedszk.3021.12.2023 z dnia 27.10.2023 r.) dokonuje się zmian w planie wydatków bieżących polegających na przesunięciach środków między paragrafami klasyfikacji budżetowej.</w:t>
            </w:r>
          </w:p>
        </w:tc>
        <w:tc>
          <w:tcPr>
            <w:tcW w:w="2085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lang w:val="en-US" w:bidi="en-US" w:eastAsia="en-US"/>
              </w:rPr>
            </w:pPr>
          </w:p>
        </w:tc>
      </w:tr>
    </w:tbl>
    <w:p>
      <w:pPr>
        <w:rPr>
          <w:b w:val="1"/>
          <w:u w:val="single"/>
          <w:shd w:val="clear" w:color="auto" w:fill="FFFFFF"/>
        </w:rPr>
      </w:pPr>
    </w:p>
    <w:p>
      <w:pPr>
        <w:rPr>
          <w:b w:val="1"/>
          <w:u w:val="single"/>
          <w:lang w:val="pl-PL" w:bidi="pl-PL" w:eastAsia="pl-PL"/>
        </w:rPr>
      </w:pPr>
      <w:r>
        <w:rPr>
          <w:b w:val="1"/>
          <w:u w:val="single"/>
          <w:lang w:val="pl-PL" w:bidi="pl-PL" w:eastAsia="pl-PL"/>
        </w:rPr>
        <w:t>Wydatki bieżące i majątkowe:</w:t>
      </w:r>
    </w:p>
    <w:p>
      <w:pPr>
        <w:rPr>
          <w:b w:val="1"/>
          <w:u w:val="single"/>
          <w:lang w:val="pl-PL" w:bidi="pl-PL" w:eastAsia="pl-PL"/>
        </w:rPr>
      </w:pPr>
    </w:p>
    <w:tbl>
      <w:tblPr>
        <w:tblStyle w:val="T1"/>
        <w:tblW w:w="10305" w:type="dxa"/>
        <w:tblInd w:w="-177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</w:tblBorders>
        <w:tblLayout w:type="autofit"/>
        <w:tblLook w:val="04A0"/>
      </w:tblPr>
      <w:tblGrid/>
      <w:tr>
        <w:trPr>
          <w:trHeight w:hRule="atLeast" w:val="510"/>
        </w:trPr>
        <w:tc>
          <w:tcPr>
            <w:tcW w:w="822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Rule="auto" w:line="240" w:beforeAutospacing="0" w:afterAutospacing="0"/>
              <w:ind w:firstLine="0" w:left="0"/>
              <w:jc w:val="both"/>
              <w:rPr>
                <w:i w:val="0"/>
                <w:lang w:val="pl-PL" w:bidi="pl-PL" w:eastAsia="pl-PL"/>
              </w:rPr>
            </w:pPr>
            <w:r>
              <w:rPr>
                <w:lang w:val="pl-PL" w:bidi="pl-PL" w:eastAsia="pl-PL"/>
              </w:rPr>
              <w:t xml:space="preserve">  </w:t>
            </w:r>
            <w:r>
              <w:rPr>
                <w:rFonts w:ascii="Times New Roman" w:hAnsi="Times New Roman"/>
                <w:b w:val="0"/>
                <w:sz w:val="22"/>
                <w:lang w:val="pl-PL" w:bidi="pl-PL" w:eastAsia="pl-PL"/>
              </w:rPr>
              <w:t>1)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lang w:val="pl-PL" w:bidi="pl-PL" w:eastAsia="pl-PL"/>
              </w:rPr>
              <w:t> </w:t>
            </w:r>
            <w:r>
              <w:rPr>
                <w:lang w:val="pl-PL" w:bidi="pl-PL" w:eastAsia="pl-PL"/>
              </w:rPr>
              <w:t>W związku z zakończeniem realizacji inwestycji pn. „</w:t>
            </w:r>
            <w:r>
              <w:rPr>
                <w:i w:val="1"/>
                <w:lang w:val="pl-PL" w:bidi="pl-PL" w:eastAsia="pl-PL"/>
              </w:rPr>
              <w:t xml:space="preserve">Rozbudowa i przebudowa oczyszczalni ścieków w mieście Kcyni - etap I” </w:t>
            </w:r>
            <w:r>
              <w:rPr>
                <w:i w:val="0"/>
                <w:lang w:val="pl-PL" w:bidi="pl-PL" w:eastAsia="pl-PL"/>
              </w:rPr>
              <w:t>ustala się ostateczny plan finansowy dla ww. przedsięwzięcia na 2023 rok na poziomie 4.422.902,16 zł, w tym: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lang w:val="en-US" w:bidi="en-US" w:eastAsia="en-US"/>
              </w:rPr>
              <w:t>- </w:t>
            </w:r>
            <w:r>
              <w:rPr>
                <w:rFonts w:ascii="Times New Roman" w:hAnsi="Times New Roman"/>
                <w:b w:val="0"/>
                <w:i w:val="0"/>
                <w:sz w:val="22"/>
                <w:lang w:val="pl-PL" w:bidi="pl-PL" w:eastAsia="pl-PL"/>
              </w:rPr>
              <w:t xml:space="preserve">dz. 900, rozdz. 90001, </w:t>
            </w:r>
            <w:r>
              <w:rPr>
                <w:shd w:val="clear" w:color="auto" w:fill="FFFFFF"/>
              </w:rPr>
              <w:t>§</w:t>
            </w:r>
            <w:r>
              <w:rPr>
                <w:shd w:val="clear" w:color="auto" w:fill="FFFFFF"/>
                <w:lang w:val="pl-PL" w:bidi="pl-PL" w:eastAsia="pl-PL"/>
              </w:rPr>
              <w:t xml:space="preserve"> 6050 - kwota</w:t>
            </w:r>
          </w:p>
          <w:p>
            <w:pPr>
              <w:widowControl w:val="0"/>
              <w:spacing w:lineRule="auto" w:line="240" w:beforeAutospacing="0" w:afterAutospacing="0"/>
              <w:ind w:firstLine="0" w:left="227"/>
              <w:jc w:val="both"/>
              <w:rPr>
                <w:rFonts w:ascii="Times New Roman" w:hAnsi="Times New Roman"/>
                <w:b w:val="0"/>
                <w:i w:val="0"/>
                <w:sz w:val="22"/>
                <w:lang w:val="en-US" w:bidi="en-US"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lang w:val="pl-PL" w:bidi="pl-PL" w:eastAsia="pl-PL"/>
              </w:rPr>
              <w:t>(zwiększenie planu o kwotę 44.107,45 zł),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lang w:val="en-US" w:bidi="en-US" w:eastAsia="en-US"/>
              </w:rPr>
              <w:t>- </w:t>
            </w:r>
            <w:r>
              <w:rPr>
                <w:rFonts w:ascii="Times New Roman" w:hAnsi="Times New Roman"/>
                <w:b w:val="0"/>
                <w:i w:val="0"/>
                <w:sz w:val="22"/>
                <w:lang w:val="pl-PL" w:bidi="pl-PL" w:eastAsia="pl-PL"/>
              </w:rPr>
              <w:t xml:space="preserve">dz. 900, rozdz. 90001, </w:t>
            </w:r>
            <w:r>
              <w:rPr>
                <w:shd w:val="clear" w:color="auto" w:fill="FFFFFF"/>
              </w:rPr>
              <w:t>§</w:t>
            </w:r>
            <w:r>
              <w:rPr>
                <w:shd w:val="clear" w:color="auto" w:fill="FFFFFF"/>
                <w:lang w:val="pl-PL" w:bidi="pl-PL" w:eastAsia="pl-PL"/>
              </w:rPr>
              <w:t xml:space="preserve"> 6057 - kwota</w:t>
            </w:r>
          </w:p>
          <w:p>
            <w:pPr>
              <w:widowControl w:val="0"/>
              <w:spacing w:lineRule="auto" w:line="240" w:beforeAutospacing="0" w:afterAutospacing="0"/>
              <w:ind w:firstLine="0" w:left="227"/>
              <w:jc w:val="both"/>
              <w:rPr>
                <w:rFonts w:ascii="Times New Roman" w:hAnsi="Times New Roman"/>
                <w:b w:val="0"/>
                <w:i w:val="0"/>
                <w:sz w:val="22"/>
                <w:lang w:val="en-US" w:bidi="en-US" w:eastAsia="en-US"/>
              </w:rPr>
            </w:pPr>
            <w:r>
              <w:rPr>
                <w:shd w:val="clear" w:color="auto" w:fill="FFFFFF"/>
                <w:lang w:val="pl-PL" w:bidi="pl-PL" w:eastAsia="pl-PL"/>
              </w:rPr>
              <w:t>(plan bez zmian),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lang w:val="en-US" w:bidi="en-US" w:eastAsia="en-US"/>
              </w:rPr>
              <w:t>- </w:t>
            </w:r>
            <w:r>
              <w:rPr>
                <w:rFonts w:ascii="Times New Roman" w:hAnsi="Times New Roman"/>
                <w:b w:val="0"/>
                <w:i w:val="0"/>
                <w:sz w:val="22"/>
                <w:lang w:val="pl-PL" w:bidi="pl-PL" w:eastAsia="pl-PL"/>
              </w:rPr>
              <w:t xml:space="preserve">dz. 900, rozdz. 90001, </w:t>
            </w:r>
            <w:r>
              <w:rPr>
                <w:shd w:val="clear" w:color="auto" w:fill="FFFFFF"/>
              </w:rPr>
              <w:t>§</w:t>
            </w:r>
            <w:r>
              <w:rPr>
                <w:shd w:val="clear" w:color="auto" w:fill="FFFFFF"/>
                <w:lang w:val="pl-PL" w:bidi="pl-PL" w:eastAsia="pl-PL"/>
              </w:rPr>
              <w:t xml:space="preserve"> 6059 - kwota</w:t>
            </w:r>
          </w:p>
          <w:p>
            <w:pPr>
              <w:widowControl w:val="0"/>
              <w:spacing w:lineRule="auto" w:line="240" w:beforeAutospacing="0" w:afterAutospacing="0"/>
              <w:ind w:firstLine="0" w:left="227"/>
              <w:jc w:val="both"/>
              <w:rPr>
                <w:rFonts w:ascii="Times New Roman" w:hAnsi="Times New Roman"/>
                <w:b w:val="0"/>
                <w:i w:val="0"/>
                <w:sz w:val="22"/>
                <w:lang w:val="en-US" w:bidi="en-US" w:eastAsia="en-US"/>
              </w:rPr>
            </w:pPr>
            <w:r>
              <w:rPr>
                <w:shd w:val="clear" w:color="auto" w:fill="FFFFFF"/>
                <w:lang w:val="pl-PL" w:bidi="pl-PL" w:eastAsia="pl-PL"/>
              </w:rPr>
              <w:t>(plan bez zmian),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lang w:val="en-US" w:bidi="en-US" w:eastAsia="en-US"/>
              </w:rPr>
              <w:t>- </w:t>
            </w:r>
            <w:r>
              <w:rPr>
                <w:rFonts w:ascii="Times New Roman" w:hAnsi="Times New Roman"/>
                <w:b w:val="0"/>
                <w:i w:val="0"/>
                <w:sz w:val="22"/>
                <w:lang w:val="pl-PL" w:bidi="pl-PL" w:eastAsia="pl-PL"/>
              </w:rPr>
              <w:t xml:space="preserve">dz. 900, rozdz. 90001, </w:t>
            </w:r>
            <w:r>
              <w:rPr>
                <w:shd w:val="clear" w:color="auto" w:fill="FFFFFF"/>
              </w:rPr>
              <w:t>§</w:t>
            </w:r>
            <w:r>
              <w:rPr>
                <w:shd w:val="clear" w:color="auto" w:fill="FFFFFF"/>
                <w:lang w:val="pl-PL" w:bidi="pl-PL" w:eastAsia="pl-PL"/>
              </w:rPr>
              <w:t xml:space="preserve"> 6100 - kwota</w:t>
            </w:r>
          </w:p>
          <w:p>
            <w:pPr>
              <w:widowControl w:val="0"/>
              <w:spacing w:lineRule="auto" w:line="240" w:beforeAutospacing="0" w:afterAutospacing="0"/>
              <w:ind w:firstLine="0" w:left="227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(plan bez zmian)</w:t>
            </w:r>
          </w:p>
          <w:p>
            <w:pPr>
              <w:widowControl w:val="0"/>
              <w:spacing w:lineRule="auto" w:line="240" w:beforeAutospacing="0" w:afterAutospacing="0"/>
              <w:ind w:firstLine="0" w:left="0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>w tym kwota wydatku 732.400,11 zł odpowiada dofinansowaniu z Europejskiego Funduszu Rozwoju Regionalnego przewidzianemu na rok 2023, natomiast wydatek w wysokości 1.000.000,00 zł został sfinansowany z Rządowego Funduszu Inwestycji Lokalnych.</w:t>
            </w:r>
          </w:p>
          <w:p>
            <w:pPr>
              <w:widowControl w:val="0"/>
              <w:spacing w:lineRule="auto" w:line="240" w:beforeAutospacing="0" w:afterAutospacing="0"/>
              <w:ind w:hanging="227" w:left="340"/>
              <w:jc w:val="both"/>
              <w:rPr>
                <w:rFonts w:ascii="Times New Roman" w:hAnsi="Times New Roman"/>
                <w:b w:val="0"/>
                <w:i w:val="0"/>
                <w:sz w:val="22"/>
                <w:u w:val="none"/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>2)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shd w:val="clear" w:color="auto" w:fill="FFFFFF"/>
                <w:lang w:val="pl-PL" w:bidi="pl-PL" w:eastAsia="pl-PL"/>
              </w:rPr>
              <w:t> Dla zadania inwestycyjnego pn. „</w:t>
            </w:r>
            <w:r>
              <w:rPr>
                <w:rFonts w:ascii="Times New Roman" w:hAnsi="Times New Roman"/>
                <w:b w:val="0"/>
                <w:i w:val="1"/>
                <w:sz w:val="22"/>
                <w:u w:val="none"/>
                <w:shd w:val="clear" w:color="auto" w:fill="FFFFFF"/>
                <w:lang w:val="pl-PL" w:bidi="pl-PL" w:eastAsia="pl-PL"/>
              </w:rPr>
              <w:t>Budowa oczyszczalni ścieków wraz z drenażem rozsączającym na działce nr ewid. 77 w obrębie ewid. Dziewierzewo, gmina Kcynia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  <w:shd w:val="clear" w:color="auto" w:fill="FFFFFF"/>
                <w:lang w:val="pl-PL" w:bidi="pl-PL" w:eastAsia="pl-PL"/>
              </w:rPr>
              <w:t>” przewiduje się następujące koszty: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>- mapa zasadnicza - kwota 47,60 zł,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>- opłata za zgłoszenie wodnoprawne - kwota 100,23 zł,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>- wykonanie projektu - kwota 1.500,00 zł,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>- roboty budowlane - kwota - 11.070,00 zł,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>- nadzór inwestorski - kwota 1.000,00 zł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 xml:space="preserve">co ogółem stanowi 13.717,83 zł. 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>Wydatek płatny jest z dwóch źródeł: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>- funduszu sołeckiego Wsi Dziewierzewo - kwota 12.000,00 zł,</w:t>
            </w:r>
          </w:p>
          <w:p>
            <w:pPr>
              <w:widowControl w:val="0"/>
              <w:spacing w:lineRule="auto" w:line="240" w:beforeAutospacing="0" w:afterAutospacing="0"/>
              <w:ind w:hanging="113" w:left="227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 xml:space="preserve">- ze środków p. poż. (dz. 754, rozdz. 75412, </w:t>
            </w:r>
            <w:r>
              <w:rPr>
                <w:shd w:val="clear" w:color="auto" w:fill="FFFFFF"/>
              </w:rPr>
              <w:t>§</w:t>
            </w:r>
            <w:r>
              <w:rPr>
                <w:shd w:val="clear" w:color="auto" w:fill="FFFFFF"/>
                <w:lang w:val="pl-PL" w:bidi="pl-PL" w:eastAsia="pl-PL"/>
              </w:rPr>
              <w:t>6050 zadanie nr 900818) - kwota 1.717,83 zł.</w:t>
            </w:r>
          </w:p>
          <w:p>
            <w:pPr>
              <w:widowControl w:val="0"/>
              <w:spacing w:lineRule="auto" w:line="240" w:beforeAutospacing="0" w:afterAutospacing="0"/>
              <w:ind w:firstLine="0" w:left="227"/>
              <w:jc w:val="both"/>
              <w:rPr>
                <w:shd w:val="clear" w:color="auto" w:fill="FFFFFF"/>
                <w:lang w:val="pl-PL" w:bidi="pl-PL" w:eastAsia="pl-PL"/>
              </w:rPr>
            </w:pPr>
            <w:r>
              <w:rPr>
                <w:shd w:val="clear" w:color="auto" w:fill="FFFFFF"/>
                <w:lang w:val="pl-PL" w:bidi="pl-PL" w:eastAsia="pl-PL"/>
              </w:rPr>
              <w:t xml:space="preserve">  Oczyszczalnia obsługiwać będzie obiekt, w którym znajdują się: świetlica wiejska oraz remiza Ochotniczej Straży Pożarnej w Dziewierzewie.</w:t>
            </w:r>
            <w:r>
              <w:rPr>
                <w:rFonts w:ascii="Times New Roman" w:hAnsi="Times New Roman"/>
                <w:b w:val="0"/>
                <w:sz w:val="22"/>
                <w:shd w:val="clear" w:color="auto" w:fill="FFFFFF"/>
                <w:lang w:val="pl-PL" w:bidi="pl-PL" w:eastAsia="pl-PL"/>
              </w:rPr>
              <w:t xml:space="preserve"> </w:t>
            </w:r>
          </w:p>
          <w:p>
            <w:pPr>
              <w:widowControl w:val="0"/>
              <w:spacing w:lineRule="auto" w:line="240" w:beforeAutospacing="0" w:afterAutospacing="0"/>
              <w:ind w:firstLine="0" w:left="0"/>
              <w:jc w:val="both"/>
              <w:rPr>
                <w:i w:val="0"/>
                <w:lang w:val="en-US" w:bidi="en-US" w:eastAsia="en-US"/>
              </w:rPr>
            </w:pPr>
          </w:p>
        </w:tc>
        <w:tc>
          <w:tcPr>
            <w:tcW w:w="2085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lang w:val="en-US" w:bidi="en-US" w:eastAsia="en-US"/>
              </w:rPr>
            </w:pPr>
          </w:p>
          <w:p>
            <w:pPr>
              <w:jc w:val="right"/>
              <w:rPr>
                <w:lang w:val="en-US" w:bidi="en-US" w:eastAsia="en-US"/>
              </w:rPr>
            </w:pPr>
          </w:p>
          <w:p>
            <w:pPr>
              <w:jc w:val="right"/>
              <w:rPr>
                <w:lang w:val="en-US" w:bidi="en-US" w:eastAsia="en-US"/>
              </w:rPr>
            </w:pPr>
          </w:p>
          <w:p>
            <w:pPr>
              <w:jc w:val="right"/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2.561.254,97 zł</w:t>
            </w:r>
          </w:p>
          <w:p>
            <w:pPr>
              <w:jc w:val="right"/>
              <w:rPr>
                <w:lang w:val="pl-PL" w:bidi="pl-PL" w:eastAsia="pl-PL"/>
              </w:rPr>
            </w:pPr>
          </w:p>
          <w:p>
            <w:pPr>
              <w:jc w:val="right"/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732.400,11 zł</w:t>
            </w:r>
          </w:p>
          <w:p>
            <w:pPr>
              <w:jc w:val="right"/>
              <w:rPr>
                <w:lang w:val="pl-PL" w:bidi="pl-PL" w:eastAsia="pl-PL"/>
              </w:rPr>
            </w:pPr>
          </w:p>
          <w:p>
            <w:pPr>
              <w:jc w:val="right"/>
              <w:rPr>
                <w:lang w:val="pl-PL" w:bidi="pl-PL" w:eastAsia="pl-PL"/>
              </w:rPr>
            </w:pPr>
            <w:r>
              <w:rPr>
                <w:lang w:val="pl-PL" w:bidi="pl-PL" w:eastAsia="pl-PL"/>
              </w:rPr>
              <w:t>129.247,08 zł</w:t>
            </w:r>
          </w:p>
          <w:p>
            <w:pPr>
              <w:jc w:val="right"/>
              <w:rPr>
                <w:lang w:val="pl-PL" w:bidi="pl-PL" w:eastAsia="pl-PL"/>
              </w:rPr>
            </w:pPr>
          </w:p>
          <w:p>
            <w:pPr>
              <w:jc w:val="right"/>
              <w:rPr>
                <w:lang w:val="en-US" w:bidi="en-US" w:eastAsia="en-US"/>
              </w:rPr>
            </w:pPr>
            <w:r>
              <w:rPr>
                <w:lang w:val="pl-PL" w:bidi="pl-PL" w:eastAsia="pl-PL"/>
              </w:rPr>
              <w:t>1.000.000,00 zł</w:t>
            </w:r>
          </w:p>
        </w:tc>
      </w:tr>
    </w:tbl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</w:rPr>
      </w:pPr>
    </w:p>
    <w:tbl>
      <w:tblPr>
        <w:tblStyle w:val="T1"/>
        <w:tblW w:w="5000" w:type="pct"/>
        <w:tblInd w:w="227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spacing w:lineRule="auto" w:line="240" w:beforeAutospacing="0" w:afterAutospacing="0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spacing w:lineRule="auto" w:line="240" w:beforeAutospacing="0" w:afterAutospacing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SIGNATURE_0_1_FUNCTION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Pełniący funkcję </w:t>
            </w:r>
            <w:r>
              <w:rPr>
                <w:rFonts w:ascii="Times New Roman" w:hAnsi="Times New Roman"/>
                <w:lang w:val="pl-PL" w:bidi="pl-PL" w:eastAsia="pl-PL"/>
              </w:rPr>
              <w:t xml:space="preserve">                                         </w:t>
            </w:r>
            <w:r>
              <w:rPr>
                <w:rFonts w:ascii="Times New Roman" w:hAnsi="Times New Roman"/>
              </w:rPr>
              <w:t>Burmistrza Kcyni</w:t>
            </w:r>
            <w:r>
              <w:rPr>
                <w:rFonts w:ascii="Times New Roman" w:hAnsi="Times New Roman"/>
              </w:rPr>
              <w:fldChar w:fldCharType="end"/>
            </w:r>
          </w:p>
          <w:p>
            <w:pPr>
              <w:spacing w:lineRule="auto" w:line="240" w:beforeAutospacing="0" w:afterAutospacing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lineRule="auto" w:line="240" w:beforeAutospacing="0" w:afterAutospacing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SIGNATURE_0_1_FIRSTNAME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b w:val="1"/>
              </w:rPr>
              <w:t xml:space="preserve">Wojciech 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SIGNATURE_0_1_LASTNAME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b w:val="1"/>
              </w:rPr>
              <w:t>Niemczyk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>
      <w:pPr>
        <w:spacing w:lineRule="auto" w:line="240" w:beforeAutospacing="0" w:afterAutospacing="0"/>
        <w:ind w:firstLine="0" w:left="227"/>
        <w:jc w:val="both"/>
        <w:rPr>
          <w:rFonts w:ascii="Times New Roman" w:hAnsi="Times New Roman"/>
        </w:rPr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3A3155A"/>
    <w:multiLevelType w:val="hybridMultilevel"/>
    <w:lvl w:ilvl="0" w:tplc="0415000F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abstractNum w:abstractNumId="1">
    <w:nsid w:val="191565F2"/>
    <w:multiLevelType w:val="hybridMultilevel"/>
    <w:lvl w:ilvl="0" w:tplc="B9360234">
      <w:start w:val="1"/>
      <w:numFmt w:val="decimal"/>
      <w:suff w:val="tab"/>
      <w:lvlText w:val="%1)"/>
      <w:lvlJc w:val="left"/>
      <w:pPr>
        <w:ind w:hanging="360" w:left="70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2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4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6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58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0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2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4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60"/>
      </w:pPr>
      <w:rPr/>
    </w:lvl>
  </w:abstractNum>
  <w:abstractNum w:abstractNumId="2">
    <w:nsid w:val="083F0A0D"/>
    <w:multiLevelType w:val="hybridMultilevel"/>
    <w:lvl w:ilvl="0" w:tplc="DE6A3AC0">
      <w:start w:val="1"/>
      <w:numFmt w:val="lowerLetter"/>
      <w:suff w:val="tab"/>
      <w:lvlText w:val="%1)"/>
      <w:lvlJc w:val="left"/>
      <w:pPr>
        <w:ind w:hanging="360" w:left="106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78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50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22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94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66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38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10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820"/>
      </w:pPr>
      <w:rPr/>
    </w:lvl>
  </w:abstractNum>
  <w:abstractNum w:abstractNumId="3">
    <w:nsid w:val="00294255"/>
    <w:multiLevelType w:val="hybridMultilevel"/>
    <w:lvl w:ilvl="0" w:tplc="4BF0C19E">
      <w:start w:val="1"/>
      <w:numFmt w:val="lowerLetter"/>
      <w:suff w:val="tab"/>
      <w:lvlText w:val="%1)"/>
      <w:lvlJc w:val="left"/>
      <w:pPr>
        <w:ind w:hanging="360" w:left="106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78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50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22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94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66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38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10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820"/>
      </w:pPr>
      <w:rPr/>
    </w:lvl>
  </w:abstractNum>
  <w:abstractNum w:abstractNumId="4">
    <w:nsid w:val="6119347C"/>
    <w:multiLevelType w:val="hybridMultilevel"/>
    <w:lvl w:ilvl="0" w:tplc="91888A16">
      <w:start w:val="1"/>
      <w:numFmt w:val="decimal"/>
      <w:suff w:val="tab"/>
      <w:lvlText w:val="%1)"/>
      <w:lvlJc w:val="left"/>
      <w:pPr>
        <w:spacing w:lineRule="auto" w:line="240" w:beforeAutospacing="0" w:afterAutospacing="0"/>
        <w:ind w:hanging="360" w:left="1068"/>
      </w:pPr>
      <w:rPr>
        <w:i w:val="0"/>
      </w:rPr>
    </w:lvl>
    <w:lvl w:ilvl="1" w:tplc="04150019">
      <w:start w:val="1"/>
      <w:numFmt w:val="lowerLetter"/>
      <w:suff w:val="tab"/>
      <w:lvlText w:val="%2."/>
      <w:lvlJc w:val="left"/>
      <w:pPr>
        <w:spacing w:lineRule="auto" w:line="240" w:beforeAutospacing="0" w:afterAutospacing="0"/>
        <w:ind w:hanging="360" w:left="1788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beforeAutospacing="0" w:afterAutospacing="0"/>
        <w:ind w:hanging="180" w:left="2508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beforeAutospacing="0" w:afterAutospacing="0"/>
        <w:ind w:hanging="360" w:left="3228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beforeAutospacing="0" w:afterAutospacing="0"/>
        <w:ind w:hanging="360" w:left="3948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beforeAutospacing="0" w:afterAutospacing="0"/>
        <w:ind w:hanging="180" w:left="4668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beforeAutospacing="0" w:afterAutospacing="0"/>
        <w:ind w:hanging="360" w:left="5388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beforeAutospacing="0" w:afterAutospacing="0"/>
        <w:ind w:hanging="360" w:left="6108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beforeAutospacing="0" w:afterAutospacing="0"/>
        <w:ind w:hanging="180" w:left="6828"/>
      </w:pPr>
      <w:rPr/>
    </w:lvl>
  </w:abstractNum>
  <w:abstractNum w:abstractNumId="5">
    <w:nsid w:val="07993564"/>
    <w:multiLevelType w:val="hybridMultilevel"/>
    <w:lvl w:ilvl="0" w:tplc="F8EAAC5E">
      <w:start w:val="1"/>
      <w:numFmt w:val="bullet"/>
      <w:suff w:val="tab"/>
      <w:lvlText w:val="-"/>
      <w:lvlJc w:val="left"/>
      <w:pPr>
        <w:spacing w:lineRule="auto" w:line="240" w:beforeAutospacing="0" w:afterAutospacing="0"/>
        <w:ind w:hanging="360" w:left="720"/>
      </w:pPr>
      <w:rPr>
        <w:rFonts w:ascii="Symbol" w:hAnsi="Symbol"/>
      </w:rPr>
    </w:lvl>
    <w:lvl w:ilvl="1" w:tplc="04150019">
      <w:start w:val="1"/>
      <w:numFmt w:val="lowerLetter"/>
      <w:suff w:val="tab"/>
      <w:lvlText w:val="%2."/>
      <w:lvlJc w:val="left"/>
      <w:pPr>
        <w:spacing w:lineRule="auto" w:line="24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beforeAutospacing="0" w:afterAutospacing="0"/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List Paragraph"/>
    <w:basedOn w:val="P0"/>
    <w:next w:val="P1"/>
    <w:pPr>
      <w:spacing w:lineRule="auto" w:line="259" w:after="160" w:beforeAutospacing="0" w:afterAutospacing="0"/>
      <w:ind w:left="720"/>
      <w:contextualSpacing w:val="1"/>
    </w:pPr>
    <w:rPr>
      <w:rFonts w:ascii="Calibri" w:hAnsi="Calibri"/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beforeAutospacing="0" w:afterAutospacing="0"/>
    </w:pPr>
    <w:rPr>
      <w:color w:val="auto"/>
      <w:sz w:val="24"/>
      <w:shd w:val="clear" w:color="auto" w:fill="auto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KPB003\patrycja.beczak</dc:creator>
  <dcterms:created xsi:type="dcterms:W3CDTF">2017-06-30T11:26:05Z</dcterms:created>
  <cp:lastModifiedBy>Patrycja Kołos</cp:lastModifiedBy>
  <dcterms:modified xsi:type="dcterms:W3CDTF">2023-11-07T13:31:48Z</dcterms:modified>
  <cp:revision>2634</cp:revision>
</cp:coreProperties>
</file>