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22B75F" Type="http://schemas.openxmlformats.org/officeDocument/2006/relationships/officeDocument" Target="/word/document.xml" /><Relationship Id="coreR2B22B7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14 do zarządzenia Nr  152.2023</w:t>
        <w:br w:type="textWrapping"/>
        <w:t>Burmistrza Kcyni</w:t>
        <w:br w:type="textWrapping"/>
        <w:t>z dnia 14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Zestawienie dochodów budżetu państwa na 2024 rok</w:t>
      </w:r>
    </w:p>
    <w:tbl>
      <w:tblPr>
        <w:tblStyle w:val="T1"/>
        <w:tblLayout w:type="fixed"/>
        <w:tblLook w:val="04A0"/>
      </w:tblPr>
      <w:tblGrid/>
      <w:tr>
        <w:tc>
          <w:tcPr>
            <w:tcW w:w="2025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Dział</w:t>
            </w:r>
          </w:p>
        </w:tc>
        <w:tc>
          <w:tcPr>
            <w:tcW w:w="2025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Rozdział</w:t>
            </w:r>
          </w:p>
        </w:tc>
        <w:tc>
          <w:tcPr>
            <w:tcW w:w="201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§</w:t>
            </w:r>
          </w:p>
        </w:tc>
        <w:tc>
          <w:tcPr>
            <w:tcW w:w="201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Treść</w:t>
            </w:r>
          </w:p>
        </w:tc>
        <w:tc>
          <w:tcPr>
            <w:tcW w:w="2010" w:type="dxa"/>
          </w:tcPr>
          <w:p>
            <w:pPr>
              <w:jc w:val="center"/>
              <w:rPr>
                <w:b w:val="1"/>
                <w:lang w:val="pl-PL" w:bidi="pl-PL" w:eastAsia="pl-PL"/>
              </w:rPr>
            </w:pPr>
            <w:r>
              <w:rPr>
                <w:b w:val="1"/>
                <w:lang w:val="pl-PL" w:bidi="pl-PL" w:eastAsia="pl-PL"/>
              </w:rPr>
              <w:t>Plan dochodów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 xml:space="preserve"> (w złotych)</w:t>
            </w:r>
          </w:p>
        </w:tc>
      </w:tr>
      <w:tr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750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75011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2350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Udostępnianie danych osobowych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1</w:t>
            </w:r>
            <w:r>
              <w:rPr>
                <w:lang w:val="pl-PL" w:bidi="pl-PL" w:eastAsia="pl-PL"/>
              </w:rPr>
              <w:t>00,00</w:t>
            </w:r>
          </w:p>
        </w:tc>
      </w:tr>
      <w:tr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852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85228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2350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Usługi opiekuńcze i specjalistyczne usługi opiekuńcze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33</w:t>
            </w:r>
            <w:r>
              <w:rPr>
                <w:lang w:val="pl-PL" w:bidi="pl-PL" w:eastAsia="pl-PL"/>
              </w:rPr>
              <w:t>.</w:t>
            </w:r>
            <w:r>
              <w:rPr>
                <w:lang w:val="pl-PL" w:bidi="pl-PL" w:eastAsia="pl-PL"/>
              </w:rPr>
              <w:t>100</w:t>
            </w:r>
            <w:r>
              <w:rPr>
                <w:lang w:val="pl-PL" w:bidi="pl-PL" w:eastAsia="pl-PL"/>
              </w:rPr>
              <w:t>,00</w:t>
            </w:r>
          </w:p>
        </w:tc>
      </w:tr>
      <w:tr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855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85502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2350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Świadczenia rodzinne i zaliczka alimentacyjna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rPr>
                <w:lang w:val="pl-PL" w:bidi="pl-PL" w:eastAsia="pl-PL"/>
              </w:rPr>
              <w:t>56</w:t>
            </w:r>
            <w:r>
              <w:rPr>
                <w:lang w:val="pl-PL" w:bidi="pl-PL" w:eastAsia="pl-PL"/>
              </w:rPr>
              <w:t>.</w:t>
            </w:r>
            <w:r>
              <w:rPr>
                <w:lang w:val="pl-PL" w:bidi="pl-PL" w:eastAsia="pl-PL"/>
              </w:rPr>
              <w:t>7</w:t>
            </w:r>
            <w:r>
              <w:rPr>
                <w:lang w:val="pl-PL" w:bidi="pl-PL" w:eastAsia="pl-PL"/>
              </w:rPr>
              <w:t>00,00</w:t>
            </w:r>
          </w:p>
        </w:tc>
      </w:tr>
      <w:tr>
        <w:tc>
          <w:tcPr>
            <w:tcW w:w="8070" w:type="dxa"/>
            <w:gridSpan w:val="4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Razem dochody:</w:t>
            </w:r>
          </w:p>
        </w:tc>
        <w:tc>
          <w:tcPr>
            <w:tcW w:w="201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lang w:val="pl-PL" w:bidi="pl-PL" w:eastAsia="pl-PL"/>
              </w:rPr>
              <w:t>89.</w:t>
            </w:r>
            <w:r>
              <w:rPr>
                <w:b w:val="1"/>
                <w:lang w:val="pl-PL" w:bidi="pl-PL" w:eastAsia="pl-PL"/>
              </w:rPr>
              <w:t>9</w:t>
            </w:r>
            <w:r>
              <w:rPr>
                <w:b w:val="1"/>
                <w:lang w:val="pl-PL" w:bidi="pl-PL" w:eastAsia="pl-PL"/>
              </w:rPr>
              <w:t>00,00</w:t>
            </w:r>
          </w:p>
        </w:tc>
      </w:tr>
    </w:tbl>
    <w:p>
      <w:pPr>
        <w:jc w:val="both"/>
        <w:rPr>
          <w:lang w:val="pl-PL" w:bidi="pl-PL" w:eastAsia="pl-PL"/>
        </w:rPr>
      </w:pPr>
      <w:r>
        <w:rPr>
          <w:lang w:val="pl-PL" w:bidi="pl-PL" w:eastAsia="pl-PL"/>
        </w:rPr>
        <w:t>Dochody podlegają przekazaniu do budżetu państwa przez jednostkę samorządu terytorialnego według stanu środków na:</w:t>
      </w:r>
    </w:p>
    <w:p>
      <w:pPr>
        <w:jc w:val="both"/>
        <w:rPr>
          <w:lang w:val="pl-PL" w:bidi="pl-PL" w:eastAsia="pl-PL"/>
        </w:rPr>
      </w:pPr>
    </w:p>
    <w:p>
      <w:pPr>
        <w:jc w:val="center"/>
        <w:rPr>
          <w:lang w:val="pl-PL" w:bidi="pl-PL" w:eastAsia="pl-PL"/>
        </w:rPr>
      </w:pPr>
      <w:r>
        <w:rPr>
          <w:lang w:val="pl-PL" w:bidi="pl-PL" w:eastAsia="pl-PL"/>
        </w:rPr>
        <w:t>10 dzień miesiąca - do 15 dnia danego miesiąca</w:t>
      </w:r>
    </w:p>
    <w:p>
      <w:pPr>
        <w:jc w:val="center"/>
        <w:rPr>
          <w:lang w:val="pl-PL" w:bidi="pl-PL" w:eastAsia="pl-PL"/>
        </w:rPr>
      </w:pPr>
      <w:r>
        <w:rPr>
          <w:lang w:val="pl-PL" w:bidi="pl-PL" w:eastAsia="pl-PL"/>
        </w:rPr>
        <w:t xml:space="preserve">20 </w:t>
      </w:r>
      <w:r>
        <w:rPr>
          <w:shd w:val="clear" w:color="auto" w:fill="FFFFFF"/>
          <w:lang w:val="pl-PL" w:bidi="pl-PL" w:eastAsia="pl-PL"/>
        </w:rPr>
        <w:t>dzień miesiąca - do 25 dnia danego miesiąca</w:t>
      </w:r>
    </w:p>
    <w:p>
      <w:pPr>
        <w:jc w:val="both"/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2022-11-15T08:14:30Z</dcterms:created>
  <cp:lastModifiedBy>Patrycja Kołos</cp:lastModifiedBy>
  <dcterms:modified xsi:type="dcterms:W3CDTF">2023-11-15T13:57:09Z</dcterms:modified>
  <cp:revision>121</cp:revision>
</cp:coreProperties>
</file>