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617AF7" Type="http://schemas.openxmlformats.org/officeDocument/2006/relationships/officeDocument" Target="/word/document.xml" /><Relationship Id="coreR5C617AF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16 do zarządzenia Nr  152.2023</w:t>
        <w:br w:type="textWrapping"/>
        <w:t>Burmistrza Kcyni</w:t>
        <w:br w:type="textWrapping"/>
        <w:t>z dnia 14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Dotacje i środki na finansowanie wydatków realizowanych z udziałem środków, o których mowa w art. 5 ust. 1 pkt 2 i 3 ustawy o finansach publicznych w 2024 roku (w złotych)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4A0"/>
      </w:tblPr>
      <w:tblGrid/>
      <w:tr>
        <w:trPr>
          <w:wBefore w:w="0" w:type="dxa"/>
          <w:wAfter w:w="0" w:type="dxa"/>
        </w:trPr>
        <w:tc>
          <w:tcPr>
            <w:tcW w:w="79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Dział</w:t>
            </w:r>
          </w:p>
        </w:tc>
        <w:tc>
          <w:tcPr>
            <w:tcW w:w="112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Rozdział</w:t>
            </w:r>
          </w:p>
        </w:tc>
        <w:tc>
          <w:tcPr>
            <w:tcW w:w="69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§</w:t>
            </w:r>
          </w:p>
        </w:tc>
        <w:tc>
          <w:tcPr>
            <w:tcW w:w="103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Dotacje ogółem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ogółem</w:t>
            </w:r>
          </w:p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(6+10)</w:t>
            </w:r>
          </w:p>
        </w:tc>
        <w:tc>
          <w:tcPr>
            <w:tcW w:w="6662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z tego: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</w:tr>
      <w:tr>
        <w:trPr>
          <w:wBefore w:w="0" w:type="dxa"/>
          <w:wAfter w:w="0" w:type="dxa"/>
          <w:trHeight w:hRule="atLeast" w:val="240"/>
        </w:trPr>
        <w:tc>
          <w:tcPr>
            <w:tcW w:w="79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12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69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0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bieżące</w:t>
            </w:r>
          </w:p>
        </w:tc>
        <w:tc>
          <w:tcPr>
            <w:tcW w:w="42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 tym:</w:t>
            </w:r>
          </w:p>
        </w:tc>
        <w:tc>
          <w:tcPr>
            <w:tcW w:w="127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Wydatki majątkowe</w:t>
            </w:r>
          </w:p>
        </w:tc>
        <w:tc>
          <w:tcPr>
            <w:tcW w:w="305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Nazwa zadania</w:t>
            </w:r>
          </w:p>
        </w:tc>
      </w:tr>
      <w:tr>
        <w:trPr>
          <w:wBefore w:w="0" w:type="dxa"/>
          <w:wAfter w:w="0" w:type="dxa"/>
          <w:trHeight w:hRule="atLeast" w:val="675"/>
        </w:trPr>
        <w:tc>
          <w:tcPr>
            <w:tcW w:w="79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12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69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0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16"/>
                <w:lang w:val="ar-SA" w:bidi="ar-SA" w:eastAsia="ar-SA"/>
              </w:rPr>
            </w:pPr>
          </w:p>
        </w:tc>
        <w:tc>
          <w:tcPr>
            <w:tcW w:w="113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wynagrodzenia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pochodne od wynagrodzeń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pozostałe wydatki</w:t>
            </w:r>
          </w:p>
        </w:tc>
        <w:tc>
          <w:tcPr>
            <w:tcW w:w="127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  <w:tc>
          <w:tcPr>
            <w:tcW w:w="305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</w:p>
        </w:tc>
      </w:tr>
      <w:tr>
        <w:trPr>
          <w:wBefore w:w="0" w:type="dxa"/>
          <w:wAfter w:w="0" w:type="dxa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3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ar-SA" w:bidi="ar-SA" w:eastAsia="ar-SA"/>
              </w:rPr>
              <w:t>11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lang w:val="pl-PL" w:bidi="pl-PL" w:eastAsia="pl-PL"/>
              </w:rPr>
              <w:t>801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lang w:val="pl-PL" w:bidi="pl-PL" w:eastAsia="pl-PL"/>
              </w:rPr>
              <w:t>80101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lang w:val="pl-PL" w:bidi="pl-PL" w:eastAsia="pl-PL"/>
              </w:rPr>
            </w:pPr>
            <w:r>
              <w:rPr>
                <w:sz w:val="16"/>
                <w:lang w:val="pl-PL" w:bidi="pl-PL" w:eastAsia="pl-PL"/>
              </w:rPr>
              <w:t>4307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651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875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sz w:val="16"/>
                <w:shd w:val="clear" w:color="auto" w:fill="FFFFFF"/>
                <w:lang w:val="pl-PL" w:bidi="pl-PL"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651.875,40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651.875,40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ar-SA" w:bidi="ar-SA" w:eastAsia="ar-SA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651.875,40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Wzmocnienie kompetencji kluczowych uczniów szkół podstawowych w Gminie Kcynia (ZIT)</w:t>
            </w:r>
          </w:p>
        </w:tc>
      </w:tr>
      <w:tr>
        <w:trPr>
          <w:wBefore w:w="0" w:type="dxa"/>
          <w:wAfter w:w="0" w:type="dxa"/>
          <w:trHeight w:hRule="atLeast" w:val="795"/>
        </w:trPr>
        <w:tc>
          <w:tcPr>
            <w:tcW w:w="7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921</w:t>
            </w:r>
          </w:p>
        </w:tc>
        <w:tc>
          <w:tcPr>
            <w:tcW w:w="11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92109</w:t>
            </w:r>
          </w:p>
        </w:tc>
        <w:tc>
          <w:tcPr>
            <w:tcW w:w="69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6057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202.992,00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202.992,00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pl-PL" w:bidi="pl-PL" w:eastAsia="pl-PL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lang w:val="ar-SA" w:bidi="ar-SA" w:eastAsia="ar-SA"/>
              </w:rPr>
            </w:pP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202.992,00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16"/>
                <w:shd w:val="clear" w:color="auto" w:fill="FFFFFF"/>
                <w:lang w:val="pl-PL" w:bidi="pl-PL" w:eastAsia="pl-PL"/>
              </w:rPr>
            </w:pPr>
            <w:r>
              <w:rPr>
                <w:sz w:val="16"/>
                <w:shd w:val="clear" w:color="auto" w:fill="FFFFFF"/>
                <w:lang w:val="pl-PL" w:bidi="pl-PL" w:eastAsia="pl-PL"/>
              </w:rPr>
              <w:t>Remont świetlicy wiejskiej w Łankowicach</w:t>
            </w:r>
          </w:p>
        </w:tc>
      </w:tr>
      <w:tr>
        <w:trPr>
          <w:wBefore w:w="0" w:type="dxa"/>
          <w:wAfter w:w="0" w:type="dxa"/>
          <w:trHeight w:hRule="atLeast" w:val="495"/>
        </w:trPr>
        <w:tc>
          <w:tcPr>
            <w:tcW w:w="261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ar-SA" w:bidi="ar-SA" w:eastAsia="ar-SA"/>
              </w:rPr>
              <w:t>OGÓŁEM:</w:t>
            </w:r>
          </w:p>
        </w:tc>
        <w:tc>
          <w:tcPr>
            <w:tcW w:w="10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854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867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854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867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651.875,40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651.875,40</w:t>
            </w:r>
          </w:p>
        </w:tc>
        <w:tc>
          <w:tcPr>
            <w:tcW w:w="12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202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.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992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,</w:t>
            </w:r>
            <w:r>
              <w:rPr>
                <w:b w:val="1"/>
                <w:sz w:val="16"/>
                <w:shd w:val="clear" w:color="auto" w:fill="FFFFFF"/>
                <w:lang w:val="pl-PL" w:bidi="pl-PL" w:eastAsia="pl-PL"/>
              </w:rPr>
              <w:t>00</w:t>
            </w:r>
          </w:p>
        </w:tc>
        <w:tc>
          <w:tcPr>
            <w:tcW w:w="30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  <w:p>
            <w:pPr>
              <w:jc w:val="right"/>
              <w:rPr>
                <w:b w:val="1"/>
                <w:sz w:val="16"/>
                <w:lang w:val="ar-SA" w:bidi="ar-SA" w:eastAsia="ar-SA"/>
              </w:rPr>
            </w:pPr>
          </w:p>
        </w:tc>
      </w:tr>
    </w:tbl>
    <w:p>
      <w:pPr>
        <w:rPr>
          <w:lang w:val="ar-SA" w:bidi="ar-SA" w:eastAsia="ar-SA"/>
        </w:rPr>
      </w:pPr>
    </w:p>
    <w:p>
      <w:pPr>
        <w:rPr>
          <w:lang w:val="ar-SA" w:bidi="ar-SA" w:eastAsia="ar-SA"/>
        </w:rPr>
      </w:pPr>
    </w:p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2022-11-15T10:43:18Z</dcterms:created>
  <cp:lastModifiedBy>Patrycja Kołos</cp:lastModifiedBy>
  <dcterms:modified xsi:type="dcterms:W3CDTF">2023-11-15T13:57:09Z</dcterms:modified>
  <cp:revision>88</cp:revision>
</cp:coreProperties>
</file>