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C6BF15" Type="http://schemas.openxmlformats.org/officeDocument/2006/relationships/officeDocument" Target="/word/document.xml" /><Relationship Id="coreR1DC6BF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rPr>
          <w:sz w:val="22"/>
        </w:rPr>
      </w:pPr>
    </w:p>
    <w:p>
      <w:pPr>
        <w:jc w:val="center"/>
        <w:rPr>
          <w:b w:val="1"/>
          <w:caps w:val="1"/>
        </w:rPr>
      </w:pPr>
      <w:r>
        <w:rPr>
          <w:b w:val="1"/>
          <w:caps w:val="1"/>
        </w:rPr>
        <w:t xml:space="preserve">Uchwała Nr </w:t>
      </w:r>
      <w:r>
        <w:rPr>
          <w:b w:val="1"/>
          <w:caps w:val="1"/>
          <w:lang w:val="pl-PL" w:bidi="pl-PL" w:eastAsia="pl-PL"/>
        </w:rPr>
        <w:t>...</w:t>
      </w:r>
      <w:r>
        <w:rPr>
          <w:b w:val="1"/>
          <w:caps w:val="1"/>
        </w:rPr>
        <w:t>/</w:t>
      </w:r>
      <w:r>
        <w:rPr>
          <w:b w:val="1"/>
          <w:caps w:val="1"/>
          <w:lang w:val="pl-PL" w:bidi="pl-PL" w:eastAsia="pl-PL"/>
        </w:rPr>
        <w:t>...</w:t>
      </w:r>
      <w:r>
        <w:rPr>
          <w:b w:val="1"/>
          <w:caps w:val="1"/>
        </w:rPr>
        <w:t>/202</w:t>
      </w:r>
      <w:r>
        <w:rPr>
          <w:b w:val="1"/>
          <w:caps w:val="1"/>
          <w:lang w:val="pl-PL" w:bidi="pl-PL" w:eastAsia="pl-PL"/>
        </w:rPr>
        <w:t>3</w:t>
      </w:r>
      <w:r>
        <w:rPr>
          <w:b w:val="1"/>
          <w:caps w:val="1"/>
        </w:rPr>
        <w:br w:type="textWrapping"/>
        <w:t>Rady Miejskiej w Kcyni</w:t>
      </w:r>
    </w:p>
    <w:p>
      <w:pPr>
        <w:spacing w:before="280" w:after="280" w:beforeAutospacing="0" w:afterAutospacing="0"/>
        <w:jc w:val="center"/>
        <w:rPr>
          <w:b w:val="1"/>
          <w:caps w:val="1"/>
        </w:rPr>
      </w:pPr>
      <w:r>
        <w:t xml:space="preserve">z dnia </w:t>
      </w:r>
      <w:r>
        <w:rPr>
          <w:lang w:val="pl-PL" w:bidi="pl-PL" w:eastAsia="pl-PL"/>
        </w:rPr>
        <w:t xml:space="preserve">... </w:t>
      </w:r>
      <w:r>
        <w:t>grudnia 202</w:t>
      </w:r>
      <w:r>
        <w:rPr>
          <w:lang w:val="pl-PL" w:bidi="pl-PL" w:eastAsia="pl-PL"/>
        </w:rPr>
        <w:t>3</w:t>
      </w:r>
      <w:r>
        <w:t xml:space="preserve"> r.</w:t>
      </w:r>
    </w:p>
    <w:p>
      <w:pPr>
        <w:keepNext w:val="1"/>
        <w:spacing w:after="480" w:beforeAutospacing="0" w:afterAutospacing="0"/>
        <w:jc w:val="center"/>
      </w:pPr>
      <w:r>
        <w:rPr>
          <w:b w:val="1"/>
        </w:rPr>
        <w:t>w sprawie uchwalenia budżetu Gminy Kcynia na 202</w:t>
      </w:r>
      <w:r>
        <w:rPr>
          <w:b w:val="1"/>
          <w:lang w:val="pl-PL" w:bidi="pl-PL" w:eastAsia="pl-PL"/>
        </w:rPr>
        <w:t>4</w:t>
      </w:r>
      <w:r>
        <w:rPr>
          <w:b w:val="1"/>
        </w:rPr>
        <w:t> rok</w:t>
      </w:r>
    </w:p>
    <w:p>
      <w:pPr>
        <w:pStyle w:val="P3"/>
        <w:keepNext w:val="1"/>
        <w:jc w:val="both"/>
        <w:rPr>
          <w:sz w:val="22"/>
        </w:rPr>
      </w:pPr>
      <w:r>
        <w:rPr>
          <w:sz w:val="22"/>
        </w:rPr>
        <w:t>Na podstawie art. 18 ust. 2 pkt 4, pkt 9, lit. d oraz lit. i, pkt 10 ustawy z dnia 8 marca 1990 r. o samorządzie gminnym (t.j. Dz. U. z 202</w:t>
      </w:r>
      <w:r>
        <w:rPr>
          <w:sz w:val="22"/>
          <w:lang w:val="pl-PL" w:bidi="pl-PL" w:eastAsia="pl-PL"/>
        </w:rPr>
        <w:t>3</w:t>
      </w:r>
      <w:r>
        <w:rPr>
          <w:sz w:val="22"/>
        </w:rPr>
        <w:t xml:space="preserve"> roku, poz. </w:t>
      </w:r>
      <w:r>
        <w:rPr>
          <w:sz w:val="22"/>
          <w:lang w:val="pl-PL" w:bidi="pl-PL" w:eastAsia="pl-PL"/>
        </w:rPr>
        <w:t>40</w:t>
      </w:r>
      <w:r>
        <w:rPr>
          <w:sz w:val="22"/>
          <w:lang w:val="pl-PL" w:bidi="pl-PL" w:eastAsia="pl-PL"/>
        </w:rPr>
        <w:t xml:space="preserve"> z późn. zm.</w:t>
      </w:r>
      <w:r>
        <w:rPr>
          <w:sz w:val="22"/>
        </w:rPr>
        <w:t>) oraz art. 211, 212, 214, 215, 222, 235, 236, 237, 239, 258, 264 ust. 3 ustawy z dnia 27 sierpnia 2009 r. o finansach publicznych (t.j. Dz. U. z 202</w:t>
      </w:r>
      <w:r>
        <w:rPr>
          <w:sz w:val="22"/>
          <w:lang w:val="pl-PL" w:bidi="pl-PL" w:eastAsia="pl-PL"/>
        </w:rPr>
        <w:t>3</w:t>
      </w:r>
      <w:r>
        <w:rPr>
          <w:sz w:val="22"/>
        </w:rPr>
        <w:t xml:space="preserve"> roku, poz. </w:t>
      </w:r>
      <w:r>
        <w:rPr>
          <w:sz w:val="22"/>
          <w:lang w:val="pl-PL" w:bidi="pl-PL" w:eastAsia="pl-PL"/>
        </w:rPr>
        <w:t>1270</w:t>
      </w:r>
      <w:r>
        <w:rPr>
          <w:sz w:val="22"/>
        </w:rPr>
        <w:t xml:space="preserve"> z późn. zm),</w:t>
      </w:r>
      <w:r>
        <w:rPr>
          <w:shd w:val="clear" w:color="auto" w:fill="FFFFFF"/>
        </w:rPr>
        <w:t>w związku z art. 111 pkt 1 i 3 ustawy z dnia 12 marca 2022 r. o pomocy obywatelom Ukrainy w związku z konfliktem zbrojnym na terytorium tego państwa</w:t>
      </w:r>
      <w:r>
        <w:rPr>
          <w:sz w:val="22"/>
        </w:rPr>
        <w:t xml:space="preserve"> (t.j. Dz. U. z 202</w:t>
      </w:r>
      <w:r>
        <w:rPr>
          <w:sz w:val="22"/>
          <w:lang w:val="pl-PL" w:bidi="pl-PL" w:eastAsia="pl-PL"/>
        </w:rPr>
        <w:t>3</w:t>
      </w:r>
      <w:r>
        <w:rPr>
          <w:sz w:val="22"/>
        </w:rPr>
        <w:t xml:space="preserve"> r., poz. </w:t>
      </w:r>
      <w:r>
        <w:rPr>
          <w:sz w:val="22"/>
          <w:lang w:val="pl-PL" w:bidi="pl-PL" w:eastAsia="pl-PL"/>
        </w:rPr>
        <w:t>103</w:t>
      </w:r>
      <w:r>
        <w:rPr>
          <w:sz w:val="22"/>
        </w:rPr>
        <w:t xml:space="preserve"> </w:t>
      </w:r>
      <w:r>
        <w:rPr>
          <w:sz w:val="22"/>
          <w:lang w:val="pl-PL" w:bidi="pl-PL" w:eastAsia="pl-PL"/>
        </w:rPr>
        <w:t>z późn. zm.</w:t>
      </w:r>
      <w:r>
        <w:rPr>
          <w:sz w:val="22"/>
        </w:rPr>
        <w:t>) Rada Miejska w Kcyni uchwala, co następuje:</w:t>
      </w:r>
    </w:p>
    <w:p>
      <w:pPr>
        <w:ind w:firstLine="346"/>
        <w:jc w:val="center"/>
      </w:pPr>
      <w:r>
        <w:rPr>
          <w:b w:val="1"/>
          <w:shd w:val="clear" w:color="auto" w:fill="FFFFFF"/>
        </w:rPr>
        <w:t>§ 1. </w:t>
      </w:r>
      <w:r>
        <w:rPr>
          <w:shd w:val="clear" w:color="auto" w:fill="FFFFFF"/>
        </w:rPr>
        <w:t> </w:t>
      </w:r>
    </w:p>
    <w:p>
      <w:pPr>
        <w:ind w:firstLine="346"/>
      </w:pPr>
      <w:r>
        <w:rPr>
          <w:shd w:val="clear" w:color="auto" w:fill="FFFFFF"/>
        </w:rPr>
        <w:t xml:space="preserve">1.  Ustala  się  łączną  kwotę  dochodów  budżetu na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  w  wysokości  </w:t>
      </w:r>
      <w:r>
        <w:rPr>
          <w:shd w:val="clear" w:color="auto" w:fill="FFFFFF"/>
          <w:lang w:val="pl-PL" w:bidi="pl-PL" w:eastAsia="pl-PL"/>
        </w:rPr>
        <w:t>85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798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803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89</w:t>
      </w:r>
      <w:r>
        <w:rPr>
          <w:shd w:val="clear" w:color="auto" w:fill="FFFFFF"/>
        </w:rPr>
        <w:t xml:space="preserve">  zł, zgodnie z załącznikiem Nr 1 i Nr 1a, z tego:</w:t>
      </w:r>
    </w:p>
    <w:p>
      <w:pPr>
        <w:ind w:hanging="288" w:left="288"/>
      </w:pPr>
      <w:r>
        <w:rPr>
          <w:shd w:val="clear" w:color="auto" w:fill="FFFFFF"/>
        </w:rPr>
        <w:t xml:space="preserve">1)  dochody bieżące w kwocie </w:t>
      </w:r>
      <w:r>
        <w:rPr>
          <w:shd w:val="clear" w:color="auto" w:fill="FFFFFF"/>
          <w:lang w:val="pl-PL" w:bidi="pl-PL" w:eastAsia="pl-PL"/>
        </w:rPr>
        <w:t>76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586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054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89</w:t>
      </w:r>
      <w:r>
        <w:rPr>
          <w:shd w:val="clear" w:color="auto" w:fill="FFFFFF"/>
        </w:rPr>
        <w:t xml:space="preserve"> zł, zgodnie z załącznikiem Nr 2,</w:t>
      </w:r>
    </w:p>
    <w:p>
      <w:pPr>
        <w:ind w:hanging="288" w:left="288"/>
      </w:pPr>
      <w:r>
        <w:rPr>
          <w:shd w:val="clear" w:color="auto" w:fill="FFFFFF"/>
        </w:rPr>
        <w:t xml:space="preserve">2)  dochody majątkowe w kwocie </w:t>
      </w:r>
      <w:r>
        <w:rPr>
          <w:shd w:val="clear" w:color="auto" w:fill="FFFFFF"/>
          <w:lang w:val="pl-PL" w:bidi="pl-PL" w:eastAsia="pl-PL"/>
        </w:rPr>
        <w:t>9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212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749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00</w:t>
      </w:r>
      <w:r>
        <w:rPr>
          <w:shd w:val="clear" w:color="auto" w:fill="FFFFFF"/>
        </w:rPr>
        <w:t xml:space="preserve"> zł, zgodnie z załącznikami Nr 3.</w:t>
      </w:r>
    </w:p>
    <w:p>
      <w:pPr>
        <w:ind w:left="708"/>
      </w:pPr>
    </w:p>
    <w:p>
      <w:pPr>
        <w:ind w:firstLine="346"/>
      </w:pPr>
      <w:r>
        <w:rPr>
          <w:shd w:val="clear" w:color="auto" w:fill="FFFFFF"/>
        </w:rPr>
        <w:t>2.  Dochody, o których mowa w ust. 1, obejmują w szczególności:</w:t>
      </w:r>
    </w:p>
    <w:p>
      <w:r>
        <w:rPr>
          <w:shd w:val="clear" w:color="auto" w:fill="FFFFFF"/>
        </w:rPr>
        <w:t xml:space="preserve">dotacje i środki na finansowanie wydatków realizowanych z udziałem środków, o których mowa w art. 5 ust. 1 pkt 2 i 3 ustawy o finansach publicznych w wysokości </w:t>
      </w:r>
      <w:r>
        <w:rPr>
          <w:shd w:val="clear" w:color="auto" w:fill="FFFFFF"/>
          <w:lang w:val="pl-PL" w:bidi="pl-PL" w:eastAsia="pl-PL"/>
        </w:rPr>
        <w:t>854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867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40</w:t>
      </w:r>
      <w:r>
        <w:rPr>
          <w:shd w:val="clear" w:color="auto" w:fill="FFFFFF"/>
        </w:rPr>
        <w:t xml:space="preserve">  zł zgodnie z załącznikiem Nr 16.</w:t>
      </w:r>
    </w:p>
    <w:p/>
    <w:p>
      <w:pPr>
        <w:ind w:firstLine="346"/>
        <w:jc w:val="center"/>
      </w:pPr>
      <w:r>
        <w:rPr>
          <w:b w:val="1"/>
          <w:shd w:val="clear" w:color="auto" w:fill="FFFFFF"/>
        </w:rPr>
        <w:t>§ 2. </w:t>
      </w:r>
      <w:r>
        <w:rPr>
          <w:shd w:val="clear" w:color="auto" w:fill="FFFFFF"/>
        </w:rPr>
        <w:t> </w:t>
      </w:r>
    </w:p>
    <w:p>
      <w:pPr>
        <w:ind w:firstLine="346"/>
      </w:pPr>
      <w:r>
        <w:rPr>
          <w:shd w:val="clear" w:color="auto" w:fill="FFFFFF"/>
        </w:rPr>
        <w:t>1.  Ustala się łączną kwotę wydatków budżetu na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 w wysokości </w:t>
      </w:r>
      <w:r>
        <w:rPr>
          <w:shd w:val="clear" w:color="auto" w:fill="FFFFFF"/>
          <w:lang w:val="pl-PL" w:bidi="pl-PL" w:eastAsia="pl-PL"/>
        </w:rPr>
        <w:t>88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317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115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38</w:t>
      </w:r>
      <w:r>
        <w:rPr>
          <w:shd w:val="clear" w:color="auto" w:fill="FFFFFF"/>
        </w:rPr>
        <w:t xml:space="preserve"> zł, zgodnie z załącznikiem Nr 4 i 4a, z tego:</w:t>
      </w:r>
    </w:p>
    <w:p>
      <w:pPr>
        <w:ind w:hanging="288" w:left="288"/>
      </w:pPr>
      <w:r>
        <w:rPr>
          <w:shd w:val="clear" w:color="auto" w:fill="FFFFFF"/>
        </w:rPr>
        <w:t>1)  wydatki bieżące w wysokości 7</w:t>
      </w:r>
      <w:r>
        <w:rPr>
          <w:shd w:val="clear" w:color="auto" w:fill="FFFFFF"/>
          <w:lang w:val="pl-PL" w:bidi="pl-PL" w:eastAsia="pl-PL"/>
        </w:rPr>
        <w:t>5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674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818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78</w:t>
      </w:r>
      <w:r>
        <w:rPr>
          <w:shd w:val="clear" w:color="auto" w:fill="FFFFFF"/>
        </w:rPr>
        <w:t xml:space="preserve"> zł, zgodnie z załącznikiem Nr 5, w tym na:</w:t>
      </w:r>
    </w:p>
    <w:p>
      <w:pPr>
        <w:spacing w:lineRule="auto" w:line="360" w:beforeAutospacing="0" w:afterAutospacing="0"/>
        <w:ind w:hanging="288" w:left="576"/>
      </w:pPr>
      <w:r>
        <w:rPr>
          <w:shd w:val="clear" w:color="auto" w:fill="FFFFFF"/>
        </w:rPr>
        <w:t xml:space="preserve">a)  wydatki jednostek budżetowych  58.</w:t>
      </w:r>
      <w:r>
        <w:rPr>
          <w:shd w:val="clear" w:color="auto" w:fill="FFFFFF"/>
          <w:lang w:val="pl-PL" w:bidi="pl-PL" w:eastAsia="pl-PL"/>
        </w:rPr>
        <w:t>674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837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17</w:t>
      </w:r>
      <w:r>
        <w:rPr>
          <w:shd w:val="clear" w:color="auto" w:fill="FFFFFF"/>
        </w:rPr>
        <w:t xml:space="preserve"> zł, z tego:</w:t>
      </w:r>
    </w:p>
    <w:p>
      <w:pPr>
        <w:ind w:hanging="144" w:left="576"/>
      </w:pPr>
      <w:r>
        <w:rPr>
          <w:shd w:val="clear" w:color="auto" w:fill="FFFFFF"/>
        </w:rPr>
        <w:t>- wynagrodzenia i składki od nich naliczane 3</w:t>
      </w:r>
      <w:r>
        <w:rPr>
          <w:shd w:val="clear" w:color="auto" w:fill="FFFFFF"/>
          <w:lang w:val="pl-PL" w:bidi="pl-PL" w:eastAsia="pl-PL"/>
        </w:rPr>
        <w:t>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697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504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04</w:t>
      </w:r>
      <w:r>
        <w:rPr>
          <w:shd w:val="clear" w:color="auto" w:fill="FFFFFF"/>
        </w:rPr>
        <w:t xml:space="preserve">  zł,</w:t>
      </w:r>
    </w:p>
    <w:p>
      <w:pPr>
        <w:ind w:hanging="144" w:left="576"/>
      </w:pPr>
      <w:r>
        <w:rPr>
          <w:shd w:val="clear" w:color="auto" w:fill="FFFFFF"/>
        </w:rPr>
        <w:t xml:space="preserve">- wydatki związane z realizacją ich statutowych zadań </w:t>
      </w:r>
      <w:r>
        <w:rPr>
          <w:shd w:val="clear" w:color="auto" w:fill="FFFFFF"/>
          <w:lang w:val="pl-PL" w:bidi="pl-PL" w:eastAsia="pl-PL"/>
        </w:rPr>
        <w:t>19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977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333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13</w:t>
      </w:r>
      <w:r>
        <w:rPr>
          <w:shd w:val="clear" w:color="auto" w:fill="FFFFFF"/>
        </w:rPr>
        <w:t xml:space="preserve"> zł,</w:t>
      </w:r>
    </w:p>
    <w:p>
      <w:pPr>
        <w:spacing w:lineRule="auto" w:line="360" w:beforeAutospacing="0" w:afterAutospacing="0"/>
        <w:ind w:hanging="288" w:left="576"/>
      </w:pPr>
      <w:r>
        <w:rPr>
          <w:shd w:val="clear" w:color="auto" w:fill="FFFFFF"/>
        </w:rPr>
        <w:t xml:space="preserve">b)  dotacje na zadania bieżące </w:t>
      </w:r>
      <w:r>
        <w:rPr>
          <w:shd w:val="clear" w:color="auto" w:fill="FFFFFF"/>
          <w:lang w:val="pl-PL" w:bidi="pl-PL" w:eastAsia="pl-PL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762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539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10</w:t>
      </w:r>
      <w:r>
        <w:rPr>
          <w:shd w:val="clear" w:color="auto" w:fill="FFFFFF"/>
        </w:rPr>
        <w:t xml:space="preserve">  zł,</w:t>
      </w:r>
    </w:p>
    <w:p>
      <w:pPr>
        <w:spacing w:lineRule="auto" w:line="360" w:beforeAutospacing="0" w:afterAutospacing="0"/>
        <w:ind w:hanging="288" w:left="576"/>
      </w:pPr>
      <w:r>
        <w:rPr>
          <w:shd w:val="clear" w:color="auto" w:fill="FFFFFF"/>
        </w:rPr>
        <w:t>c)  świadczenia na rzecz osób fizycznych 11.</w:t>
      </w:r>
      <w:r>
        <w:rPr>
          <w:shd w:val="clear" w:color="auto" w:fill="FFFFFF"/>
          <w:lang w:val="pl-PL" w:bidi="pl-PL" w:eastAsia="pl-PL"/>
        </w:rPr>
        <w:t>862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103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71</w:t>
      </w:r>
      <w:r>
        <w:rPr>
          <w:shd w:val="clear" w:color="auto" w:fill="FFFFFF"/>
        </w:rPr>
        <w:t xml:space="preserve"> zł,</w:t>
      </w:r>
    </w:p>
    <w:p>
      <w:pPr>
        <w:spacing w:lineRule="auto" w:line="360" w:beforeAutospacing="0" w:afterAutospacing="0"/>
        <w:ind w:hanging="288" w:left="576"/>
      </w:pPr>
      <w:r>
        <w:rPr>
          <w:shd w:val="clear" w:color="auto" w:fill="FFFFFF"/>
        </w:rPr>
        <w:t xml:space="preserve">d)  wydatki na programy finansowane z udziałem środków, o których mowa w art. 5 ust. 1 pkt 2 i 3 ustawy o finansach publicznych </w:t>
      </w:r>
      <w:r>
        <w:rPr>
          <w:shd w:val="clear" w:color="auto" w:fill="FFFFFF"/>
        </w:rPr>
        <w:t>77</w:t>
      </w:r>
      <w:r>
        <w:rPr>
          <w:shd w:val="clear" w:color="auto" w:fill="FFFFFF"/>
          <w:lang w:val="pl-PL" w:bidi="pl-PL" w:eastAsia="pl-PL"/>
        </w:rPr>
        <w:t>5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338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8</w:t>
      </w:r>
      <w:r>
        <w:rPr>
          <w:shd w:val="clear" w:color="auto" w:fill="FFFFFF"/>
        </w:rPr>
        <w:t>0 zł,</w:t>
      </w:r>
    </w:p>
    <w:p>
      <w:pPr>
        <w:spacing w:lineRule="auto" w:line="360" w:beforeAutospacing="0" w:afterAutospacing="0"/>
        <w:ind w:hanging="288" w:left="576"/>
      </w:pPr>
      <w:r>
        <w:rPr>
          <w:shd w:val="clear" w:color="auto" w:fill="FFFFFF"/>
        </w:rPr>
        <w:t>e)  wydatki na obsługę długu 1.</w:t>
      </w:r>
      <w:r>
        <w:rPr>
          <w:shd w:val="clear" w:color="auto" w:fill="FFFFFF"/>
          <w:lang w:val="pl-PL" w:bidi="pl-PL" w:eastAsia="pl-PL"/>
        </w:rPr>
        <w:t>600</w:t>
      </w:r>
      <w:r>
        <w:rPr>
          <w:shd w:val="clear" w:color="auto" w:fill="FFFFFF"/>
        </w:rPr>
        <w:t>.000,00 zł,</w:t>
      </w:r>
    </w:p>
    <w:p>
      <w:pPr>
        <w:ind w:hanging="288" w:left="288"/>
      </w:pPr>
      <w:r>
        <w:rPr>
          <w:shd w:val="clear" w:color="auto" w:fill="FFFFFF"/>
        </w:rPr>
        <w:t xml:space="preserve">2)  wydatki majątkowe w wysokości </w:t>
      </w:r>
      <w:r>
        <w:rPr>
          <w:shd w:val="clear" w:color="auto" w:fill="FFFFFF"/>
          <w:lang w:val="pl-PL" w:bidi="pl-PL" w:eastAsia="pl-PL"/>
        </w:rPr>
        <w:t>12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642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296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60</w:t>
      </w:r>
      <w:r>
        <w:rPr>
          <w:shd w:val="clear" w:color="auto" w:fill="FFFFFF"/>
        </w:rPr>
        <w:t xml:space="preserve"> zł, z tego:</w:t>
      </w:r>
    </w:p>
    <w:p>
      <w:pPr>
        <w:ind w:left="288"/>
      </w:pPr>
      <w:r>
        <w:rPr>
          <w:shd w:val="clear" w:color="auto" w:fill="FFFFFF"/>
        </w:rPr>
        <w:t xml:space="preserve">na inwestycje i zakupy inwestycyjne </w:t>
      </w:r>
      <w:r>
        <w:rPr>
          <w:shd w:val="clear" w:color="auto" w:fill="FFFFFF"/>
          <w:lang w:val="pl-PL" w:bidi="pl-PL" w:eastAsia="pl-PL"/>
        </w:rPr>
        <w:t>12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642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296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60</w:t>
      </w:r>
      <w:r>
        <w:rPr>
          <w:shd w:val="clear" w:color="auto" w:fill="FFFFFF"/>
        </w:rPr>
        <w:t xml:space="preserve"> zł, w tym na programy finansowe z udziałem środków, o których mowa w art. 5 ust. 1 pkt 2 i 3 ustawy o  finansach publicznych w wysokości </w:t>
      </w:r>
      <w:r>
        <w:rPr>
          <w:shd w:val="clear" w:color="auto" w:fill="FFFFFF"/>
          <w:lang w:val="pl-PL" w:bidi="pl-PL" w:eastAsia="pl-PL"/>
        </w:rPr>
        <w:t>553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809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33</w:t>
      </w:r>
      <w:r>
        <w:rPr>
          <w:shd w:val="clear" w:color="auto" w:fill="FFFFFF"/>
        </w:rPr>
        <w:t xml:space="preserve"> zł.</w:t>
      </w:r>
    </w:p>
    <w:p>
      <w:r>
        <w:rPr>
          <w:shd w:val="clear" w:color="auto" w:fill="FFFFFF"/>
        </w:rPr>
        <w:t>2.  Określa się limity wydatków na zadania inwestycyjne w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roku zgodnie z  załącznikiem Nr 6. </w:t>
      </w:r>
    </w:p>
    <w:p>
      <w:pPr>
        <w:jc w:val="center"/>
      </w:pPr>
      <w:r>
        <w:rPr>
          <w:shd w:val="clear" w:color="auto" w:fill="FFFFFF"/>
        </w:rPr>
        <w:t>§3.</w:t>
      </w:r>
    </w:p>
    <w:p>
      <w:r>
        <w:rPr>
          <w:shd w:val="clear" w:color="auto" w:fill="FFFFFF"/>
        </w:rPr>
        <w:t xml:space="preserve">Określa się deficyt budżetu w wysokości </w:t>
      </w:r>
      <w:r>
        <w:rPr>
          <w:shd w:val="clear" w:color="auto" w:fill="FFFFFF"/>
          <w:lang w:val="pl-PL" w:bidi="pl-PL" w:eastAsia="pl-PL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518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311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49</w:t>
      </w:r>
      <w:r>
        <w:rPr>
          <w:shd w:val="clear" w:color="auto" w:fill="FFFFFF"/>
        </w:rPr>
        <w:t xml:space="preserve"> zł.</w:t>
      </w:r>
    </w:p>
    <w:p>
      <w:pPr>
        <w:jc w:val="center"/>
      </w:pPr>
      <w:r>
        <w:rPr>
          <w:shd w:val="clear" w:color="auto" w:fill="FFFFFF"/>
        </w:rPr>
        <w:t>§ 4.</w:t>
      </w:r>
    </w:p>
    <w:p>
      <w:pPr>
        <w:ind w:firstLine="346"/>
      </w:pPr>
      <w:r>
        <w:rPr>
          <w:shd w:val="clear" w:color="auto" w:fill="FFFFFF"/>
        </w:rPr>
        <w:t xml:space="preserve">Określa się łączną kwotę planowanych przychodów budżetu w wysokości </w:t>
      </w:r>
      <w:r>
        <w:rPr>
          <w:shd w:val="clear" w:color="auto" w:fill="FFFFFF"/>
          <w:lang w:val="pl-PL" w:bidi="pl-PL" w:eastAsia="pl-PL"/>
        </w:rPr>
        <w:t>5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218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311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49</w:t>
      </w:r>
      <w:r>
        <w:rPr>
          <w:shd w:val="clear" w:color="auto" w:fill="FFFFFF"/>
        </w:rPr>
        <w:t xml:space="preserve"> zł i łączną kwotę planowanych rozchodów budżetu wysokości 2.</w:t>
      </w:r>
      <w:r>
        <w:rPr>
          <w:shd w:val="clear" w:color="auto" w:fill="FFFFFF"/>
          <w:lang w:val="pl-PL" w:bidi="pl-PL" w:eastAsia="pl-PL"/>
        </w:rPr>
        <w:t>7</w:t>
      </w:r>
      <w:r>
        <w:rPr>
          <w:shd w:val="clear" w:color="auto" w:fill="FFFFFF"/>
        </w:rPr>
        <w:t>00.000,00 zł zgodnie z załącznikiem Nr 7.   </w:t>
      </w:r>
    </w:p>
    <w:p>
      <w:pPr>
        <w:jc w:val="center"/>
      </w:pPr>
      <w:r>
        <w:rPr>
          <w:shd w:val="clear" w:color="auto" w:fill="FFFFFF"/>
        </w:rPr>
        <w:t>§ 5.</w:t>
      </w:r>
    </w:p>
    <w:p>
      <w:r>
        <w:rPr>
          <w:shd w:val="clear" w:color="auto" w:fill="FFFFFF"/>
        </w:rPr>
        <w:t xml:space="preserve">Deficyt budżetu w kwocie </w:t>
      </w:r>
      <w:r>
        <w:rPr>
          <w:shd w:val="clear" w:color="auto" w:fill="FFFFFF"/>
        </w:rPr>
        <w:t>2.</w:t>
      </w:r>
      <w:r>
        <w:rPr>
          <w:shd w:val="clear" w:color="auto" w:fill="FFFFFF"/>
          <w:lang w:val="pl-PL" w:bidi="pl-PL" w:eastAsia="pl-PL"/>
        </w:rPr>
        <w:t>518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311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49</w:t>
      </w:r>
      <w:r>
        <w:rPr>
          <w:shd w:val="clear" w:color="auto" w:fill="FFFFFF"/>
        </w:rPr>
        <w:t xml:space="preserve"> zł zostanie sfinansowany przychodami z tytułu emisji papierów wartościowych w kwocie </w:t>
      </w:r>
      <w:r>
        <w:rPr>
          <w:shd w:val="clear" w:color="auto" w:fill="FFFFFF"/>
          <w:lang w:val="pl-PL" w:bidi="pl-PL" w:eastAsia="pl-PL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000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000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00</w:t>
      </w:r>
      <w:r>
        <w:rPr>
          <w:shd w:val="clear" w:color="auto" w:fill="FFFFFF"/>
        </w:rPr>
        <w:t xml:space="preserve"> zł</w:t>
      </w:r>
      <w:r>
        <w:rPr>
          <w:shd w:val="clear" w:color="auto" w:fill="FFFFFF"/>
          <w:lang w:val="pl-PL" w:bidi="pl-PL" w:eastAsia="pl-PL"/>
        </w:rPr>
        <w:t xml:space="preserve"> i </w:t>
      </w:r>
      <w:r>
        <w:rPr>
          <w:shd w:val="clear" w:color="auto" w:fill="FFFFFF"/>
        </w:rPr>
        <w:t xml:space="preserve">nadwyżką budżetu jednostki samorządu terytorialnego z lat ubiegłych, o której mowa w art. 217 ust. 2 pkt 5 ustawy o finansach publicznych w kwocie </w:t>
      </w:r>
      <w:r>
        <w:rPr>
          <w:shd w:val="clear" w:color="auto" w:fill="FFFFFF"/>
          <w:lang w:val="pl-PL" w:bidi="pl-PL" w:eastAsia="pl-PL"/>
        </w:rPr>
        <w:t>518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311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49</w:t>
      </w:r>
      <w:r>
        <w:rPr>
          <w:shd w:val="clear" w:color="auto" w:fill="FFFFFF"/>
        </w:rPr>
        <w:t xml:space="preserve"> zł</w:t>
      </w:r>
      <w:r>
        <w:rPr>
          <w:shd w:val="clear" w:color="auto" w:fill="FFFFFF"/>
          <w:lang w:val="pl-PL" w:bidi="pl-PL" w:eastAsia="pl-PL"/>
        </w:rPr>
        <w:t>.</w:t>
      </w:r>
    </w:p>
    <w:p>
      <w:pPr>
        <w:jc w:val="center"/>
      </w:pPr>
      <w:r>
        <w:rPr>
          <w:shd w:val="clear" w:color="auto" w:fill="FFFFFF"/>
        </w:rPr>
        <w:t>§ 6.</w:t>
      </w:r>
    </w:p>
    <w:p>
      <w:r>
        <w:rPr>
          <w:shd w:val="clear" w:color="auto" w:fill="FFFFFF"/>
        </w:rPr>
        <w:t>Określa się zestawienie planowanych kwot dotacji udzielanych z budżetu Gminy Kcynia:</w:t>
      </w:r>
    </w:p>
    <w:p>
      <w:pPr>
        <w:pStyle w:val="P5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dotacje dla jednostek sektora finansów publicznych w wysokości </w:t>
      </w:r>
      <w:r>
        <w:rPr>
          <w:sz w:val="22"/>
          <w:lang w:val="pl-PL" w:bidi="pl-PL" w:eastAsia="pl-PL"/>
        </w:rPr>
        <w:t>1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336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240</w:t>
      </w:r>
      <w:r>
        <w:rPr>
          <w:sz w:val="22"/>
        </w:rPr>
        <w:t>,</w:t>
      </w:r>
      <w:r>
        <w:rPr>
          <w:sz w:val="22"/>
          <w:lang w:val="pl-PL" w:bidi="pl-PL" w:eastAsia="pl-PL"/>
        </w:rPr>
        <w:t>05</w:t>
      </w:r>
      <w:r>
        <w:rPr>
          <w:sz w:val="22"/>
        </w:rPr>
        <w:t xml:space="preserve"> zł</w:t>
      </w:r>
    </w:p>
    <w:p>
      <w:pPr>
        <w:pStyle w:val="P5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dotacje dla jednostek spoza sektora finansów publicznych w wysokości </w:t>
      </w:r>
      <w:r>
        <w:rPr>
          <w:sz w:val="22"/>
          <w:lang w:val="pl-PL" w:bidi="pl-PL" w:eastAsia="pl-PL"/>
        </w:rPr>
        <w:t>2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413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240</w:t>
      </w:r>
      <w:r>
        <w:rPr>
          <w:sz w:val="22"/>
        </w:rPr>
        <w:t>,</w:t>
      </w:r>
      <w:r>
        <w:rPr>
          <w:sz w:val="22"/>
          <w:lang w:val="pl-PL" w:bidi="pl-PL" w:eastAsia="pl-PL"/>
        </w:rPr>
        <w:t>05</w:t>
      </w:r>
      <w:r>
        <w:rPr>
          <w:sz w:val="22"/>
        </w:rPr>
        <w:t xml:space="preserve"> zł,</w:t>
      </w:r>
    </w:p>
    <w:p>
      <w:r>
        <w:rPr>
          <w:shd w:val="clear" w:color="auto" w:fill="FFFFFF"/>
        </w:rPr>
        <w:t>zgodnie z załącznikiem Nr 8.</w:t>
      </w:r>
    </w:p>
    <w:p>
      <w:pPr>
        <w:pStyle w:val="P4"/>
        <w:rPr>
          <w:sz w:val="22"/>
        </w:rPr>
      </w:pPr>
      <w:r>
        <w:rPr>
          <w:sz w:val="22"/>
        </w:rPr>
        <w:t>§ 7.</w:t>
      </w:r>
    </w:p>
    <w:p>
      <w:r>
        <w:rPr>
          <w:shd w:val="clear" w:color="auto" w:fill="FFFFFF"/>
        </w:rPr>
        <w:t>Określa się plan dochodów w wysokości 10.000,00 zł i wydatków w kwocie 6</w:t>
      </w:r>
      <w:r>
        <w:rPr>
          <w:shd w:val="clear" w:color="auto" w:fill="FFFFFF"/>
          <w:lang w:val="pl-PL" w:bidi="pl-PL" w:eastAsia="pl-PL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904</w:t>
      </w:r>
      <w:r>
        <w:rPr>
          <w:shd w:val="clear" w:color="auto" w:fill="FFFFFF"/>
        </w:rPr>
        <w:t>,00 zł związanych z gromadzeniem środków z opłat i kar za korzystanie ze środowiska na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rok, zgodnie z załącznikiem Nr 9.</w:t>
      </w:r>
    </w:p>
    <w:p>
      <w:pPr>
        <w:pStyle w:val="P4"/>
        <w:rPr>
          <w:sz w:val="22"/>
        </w:rPr>
      </w:pPr>
      <w:r>
        <w:rPr>
          <w:sz w:val="22"/>
        </w:rPr>
        <w:t>§ 8.</w:t>
      </w:r>
    </w:p>
    <w:p>
      <w:r>
        <w:rPr>
          <w:shd w:val="clear" w:color="auto" w:fill="FFFFFF"/>
        </w:rPr>
        <w:t xml:space="preserve">Określa się plan dochodów i wydatków  w wysokości 3.</w:t>
      </w:r>
      <w:r>
        <w:rPr>
          <w:shd w:val="clear" w:color="auto" w:fill="FFFFFF"/>
          <w:lang w:val="pl-PL" w:bidi="pl-PL" w:eastAsia="pl-PL"/>
        </w:rPr>
        <w:t>518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527</w:t>
      </w:r>
      <w:r>
        <w:rPr>
          <w:shd w:val="clear" w:color="auto" w:fill="FFFFFF"/>
        </w:rPr>
        <w:t>,00 zł związanych ze świadczeniem usług w zakresie odbierania i zagospodarowania odpadów komunalnych z terenu Gminy Kcynia od właścicieli nieruchomości na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rok, zgodnie z załącznikiem Nr 10.</w:t>
      </w:r>
    </w:p>
    <w:p>
      <w:pPr>
        <w:pStyle w:val="P4"/>
        <w:rPr>
          <w:sz w:val="22"/>
        </w:rPr>
      </w:pPr>
      <w:r>
        <w:rPr>
          <w:sz w:val="22"/>
        </w:rPr>
        <w:t>§ 9.</w:t>
      </w:r>
    </w:p>
    <w:p>
      <w:pPr>
        <w:pStyle w:val="P5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Określa się dochody w kwocie </w:t>
      </w:r>
      <w:r>
        <w:rPr>
          <w:sz w:val="22"/>
          <w:lang w:val="pl-PL" w:bidi="pl-PL" w:eastAsia="pl-PL"/>
        </w:rPr>
        <w:t>180</w:t>
      </w:r>
      <w:r>
        <w:rPr>
          <w:sz w:val="22"/>
        </w:rPr>
        <w:t xml:space="preserve">.000,00 zł z tytułu wydawania zezwoleń na sprzedaż napojów alkoholowych i 40.000,00 zł z tytułu części opłaty za zezwolenia na sprzedaż napojów alkoholowych </w:t>
      </w:r>
      <w:r>
        <w:rPr>
          <w:sz w:val="22"/>
          <w:lang w:val="pl-PL" w:bidi="pl-PL" w:eastAsia="pl-PL"/>
        </w:rPr>
        <w:t xml:space="preserve">w obrocie hurtowym </w:t>
      </w:r>
      <w:r>
        <w:rPr>
          <w:sz w:val="22"/>
        </w:rPr>
        <w:t>oraz wydatki w kwocie 2</w:t>
      </w:r>
      <w:r>
        <w:rPr>
          <w:sz w:val="22"/>
          <w:lang w:val="pl-PL" w:bidi="pl-PL" w:eastAsia="pl-PL"/>
        </w:rPr>
        <w:t>14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6</w:t>
      </w:r>
      <w:r>
        <w:rPr>
          <w:sz w:val="22"/>
        </w:rPr>
        <w:t>00,00 zł na realizację zadań określonych w gminnym programie profilaktyki i rozwiązywania problemów alkoholowych, zgodnie z załącznikiem Nr 11.</w:t>
      </w:r>
    </w:p>
    <w:p>
      <w:pPr>
        <w:pStyle w:val="P5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Określa się wydatki w kwocie </w:t>
      </w:r>
      <w:r>
        <w:rPr>
          <w:sz w:val="22"/>
          <w:lang w:val="pl-PL" w:bidi="pl-PL" w:eastAsia="pl-PL"/>
        </w:rPr>
        <w:t>5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4</w:t>
      </w:r>
      <w:r>
        <w:rPr>
          <w:sz w:val="22"/>
        </w:rPr>
        <w:t>00,00 zł na realizację zadań określonych w gminnym programie przeciwdziałania narkomanii, zgodnie z załącznikiem Nr 11.</w:t>
      </w:r>
    </w:p>
    <w:p>
      <w:pPr>
        <w:pStyle w:val="P4"/>
        <w:rPr>
          <w:sz w:val="22"/>
        </w:rPr>
      </w:pPr>
      <w:r>
        <w:rPr>
          <w:sz w:val="22"/>
        </w:rPr>
        <w:t>§ 10.</w:t>
      </w:r>
    </w:p>
    <w:p>
      <w:r>
        <w:rPr>
          <w:shd w:val="clear" w:color="auto" w:fill="FFFFFF"/>
        </w:rPr>
        <w:t xml:space="preserve">Dotacje celowe i wydatki związane z realizacją zadań z zakresu administracji rządowej i innych zleconych jednostce samorządu terytorialnego odrębnymi ustawami w wysokości </w:t>
      </w:r>
      <w:r>
        <w:rPr>
          <w:shd w:val="clear" w:color="auto" w:fill="FFFFFF"/>
          <w:lang w:val="pl-PL" w:bidi="pl-PL" w:eastAsia="pl-PL"/>
        </w:rPr>
        <w:t>9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826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038</w:t>
      </w:r>
      <w:r>
        <w:rPr>
          <w:shd w:val="clear" w:color="auto" w:fill="FFFFFF"/>
        </w:rPr>
        <w:t>,00 zł określono w załączniku Nr 12.</w:t>
      </w:r>
    </w:p>
    <w:p>
      <w:pPr>
        <w:pStyle w:val="P4"/>
        <w:rPr>
          <w:sz w:val="22"/>
        </w:rPr>
      </w:pPr>
      <w:r>
        <w:rPr>
          <w:sz w:val="22"/>
        </w:rPr>
        <w:t>§ 11.</w:t>
      </w:r>
    </w:p>
    <w:p>
      <w:r>
        <w:rPr>
          <w:shd w:val="clear" w:color="auto" w:fill="FFFFFF"/>
        </w:rPr>
        <w:t xml:space="preserve">Dotacje celowe w wysokości </w:t>
      </w:r>
      <w:r>
        <w:rPr>
          <w:shd w:val="clear" w:color="auto" w:fill="FFFFFF"/>
          <w:lang w:val="pl-PL" w:bidi="pl-PL" w:eastAsia="pl-PL"/>
        </w:rPr>
        <w:t>5</w:t>
      </w:r>
      <w:r>
        <w:rPr>
          <w:shd w:val="clear" w:color="auto" w:fill="FFFFFF"/>
        </w:rPr>
        <w:t>.000,00 zł i wydatki związane z realizacją zadań bieżących realizowanych przez Gminę na podstawie porozumień z organami administracji rządowej w wysokości 12.000,00 zł określono w załączniku Nr 13.</w:t>
      </w:r>
    </w:p>
    <w:p>
      <w:pPr>
        <w:pStyle w:val="P4"/>
        <w:rPr>
          <w:sz w:val="22"/>
        </w:rPr>
      </w:pPr>
      <w:r>
        <w:rPr>
          <w:sz w:val="22"/>
        </w:rPr>
        <w:t>§ 12.</w:t>
      </w:r>
    </w:p>
    <w:p>
      <w:pPr>
        <w:pStyle w:val="P1"/>
        <w:ind w:left="0"/>
        <w:jc w:val="both"/>
      </w:pPr>
      <w:r>
        <w:rPr>
          <w:shd w:val="clear" w:color="auto" w:fill="FFFFFF"/>
        </w:rPr>
        <w:t>Określa się dochody na rzecz budżetu państwa związane z realizacją zadań z zakresu administracji rządowej w kwocie 89.</w:t>
      </w:r>
      <w:r>
        <w:rPr>
          <w:shd w:val="clear" w:color="auto" w:fill="FFFFFF"/>
          <w:lang w:val="pl-PL" w:bidi="pl-PL" w:eastAsia="pl-PL"/>
        </w:rPr>
        <w:t>9</w:t>
      </w:r>
      <w:r>
        <w:rPr>
          <w:shd w:val="clear" w:color="auto" w:fill="FFFFFF"/>
        </w:rPr>
        <w:t xml:space="preserve">00,00 zł zgodnie z załącznikiem Nr 14. </w:t>
      </w:r>
    </w:p>
    <w:p>
      <w:pPr>
        <w:pStyle w:val="P4"/>
        <w:rPr>
          <w:sz w:val="22"/>
        </w:rPr>
      </w:pPr>
    </w:p>
    <w:p>
      <w:pPr>
        <w:pStyle w:val="P4"/>
        <w:rPr>
          <w:sz w:val="22"/>
        </w:rPr>
      </w:pPr>
      <w:r>
        <w:rPr>
          <w:sz w:val="22"/>
        </w:rPr>
        <w:t>§ 13.</w:t>
      </w:r>
    </w:p>
    <w:p>
      <w:pPr>
        <w:pStyle w:val="P1"/>
        <w:ind w:left="0"/>
        <w:jc w:val="both"/>
      </w:pPr>
      <w:r>
        <w:rPr>
          <w:shd w:val="clear" w:color="auto" w:fill="FFFFFF"/>
        </w:rPr>
        <w:t xml:space="preserve">Wyodrębnia się w budżecie kwotę </w:t>
      </w:r>
      <w:r>
        <w:rPr>
          <w:shd w:val="clear" w:color="auto" w:fill="FFFFFF"/>
          <w:lang w:val="pl-PL" w:bidi="pl-PL" w:eastAsia="pl-PL"/>
        </w:rPr>
        <w:t>1.</w:t>
      </w:r>
      <w:r>
        <w:rPr>
          <w:shd w:val="clear" w:color="auto" w:fill="FFFFFF"/>
          <w:lang w:val="pl-PL" w:bidi="pl-PL" w:eastAsia="pl-PL"/>
        </w:rPr>
        <w:t>129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pl-PL" w:bidi="pl-PL" w:eastAsia="pl-PL"/>
        </w:rPr>
        <w:t>717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pl-PL" w:bidi="pl-PL" w:eastAsia="pl-PL"/>
        </w:rPr>
        <w:t>59</w:t>
      </w:r>
      <w:r>
        <w:rPr>
          <w:shd w:val="clear" w:color="auto" w:fill="FFFFFF"/>
        </w:rPr>
        <w:t xml:space="preserve"> zł do dyspozycji sołectw zgodnie z załącznikiem Nr 15.</w:t>
      </w:r>
    </w:p>
    <w:p>
      <w:pPr>
        <w:pStyle w:val="P1"/>
        <w:ind w:firstLine="346" w:left="0"/>
        <w:jc w:val="center"/>
        <w:rPr>
          <w:b w:val="1"/>
        </w:rPr>
      </w:pPr>
    </w:p>
    <w:p>
      <w:pPr>
        <w:pStyle w:val="P1"/>
        <w:ind w:firstLine="346" w:left="0"/>
        <w:jc w:val="center"/>
      </w:pPr>
      <w:r>
        <w:rPr>
          <w:b w:val="1"/>
          <w:shd w:val="clear" w:color="auto" w:fill="FFFFFF"/>
        </w:rPr>
        <w:t>§ 14. </w:t>
      </w:r>
      <w:r>
        <w:rPr>
          <w:shd w:val="clear" w:color="auto" w:fill="FFFFFF"/>
        </w:rPr>
        <w:t> </w:t>
      </w:r>
    </w:p>
    <w:p>
      <w:pPr>
        <w:pStyle w:val="P1"/>
        <w:ind w:left="0"/>
        <w:jc w:val="both"/>
      </w:pPr>
      <w:r>
        <w:rPr>
          <w:shd w:val="clear" w:color="auto" w:fill="FFFFFF"/>
        </w:rPr>
        <w:t xml:space="preserve">Ustala się limit zobowiązań z tytułu zaciąganych kredytów i emisji papierów wartościowych w kwocie </w:t>
      </w:r>
      <w:r>
        <w:rPr>
          <w:shd w:val="clear" w:color="auto" w:fill="FFFFFF"/>
          <w:lang w:val="pl-PL" w:bidi="pl-PL" w:eastAsia="pl-PL"/>
        </w:rPr>
        <w:t>6</w:t>
      </w:r>
      <w:r>
        <w:rPr>
          <w:shd w:val="clear" w:color="auto" w:fill="FFFFFF"/>
        </w:rPr>
        <w:t>.000.000,00 zł, w tym na:</w:t>
      </w:r>
    </w:p>
    <w:p>
      <w:pPr>
        <w:pStyle w:val="P1"/>
        <w:ind w:hanging="227" w:left="340"/>
        <w:jc w:val="both"/>
      </w:pPr>
      <w:r>
        <w:t>1) pokrycie występującego w ciągu roku przejściowego deficytu budżetu Gminy w kwocie 4.000.000,00 zł,</w:t>
      </w:r>
    </w:p>
    <w:p>
      <w:pPr>
        <w:pStyle w:val="P1"/>
        <w:ind w:hanging="227" w:left="340"/>
        <w:jc w:val="both"/>
      </w:pPr>
      <w:r>
        <w:t xml:space="preserve">2) finansowanie planowanego deficytu budżetu Gminy w kwocie </w:t>
      </w:r>
      <w:r>
        <w:rPr>
          <w:lang w:val="pl-PL" w:bidi="pl-PL" w:eastAsia="pl-PL"/>
        </w:rPr>
        <w:t>2</w:t>
      </w:r>
      <w:r>
        <w:t>.</w:t>
      </w:r>
      <w:r>
        <w:rPr>
          <w:lang w:val="pl-PL" w:bidi="pl-PL" w:eastAsia="pl-PL"/>
        </w:rPr>
        <w:t>000</w:t>
      </w:r>
      <w:r>
        <w:t>.</w:t>
      </w:r>
      <w:r>
        <w:rPr>
          <w:lang w:val="pl-PL" w:bidi="pl-PL" w:eastAsia="pl-PL"/>
        </w:rPr>
        <w:t>000</w:t>
      </w:r>
      <w:r>
        <w:t>,</w:t>
      </w:r>
      <w:r>
        <w:rPr>
          <w:lang w:val="pl-PL" w:bidi="pl-PL" w:eastAsia="pl-PL"/>
        </w:rPr>
        <w:t>00</w:t>
      </w:r>
      <w:r>
        <w:t xml:space="preserve"> zł</w:t>
      </w:r>
      <w:r>
        <w:rPr>
          <w:lang w:val="pl-PL" w:bidi="pl-PL" w:eastAsia="pl-PL"/>
        </w:rPr>
        <w:t>.</w:t>
      </w:r>
    </w:p>
    <w:p>
      <w:pPr>
        <w:pStyle w:val="P1"/>
        <w:ind w:firstLine="346" w:left="0"/>
        <w:jc w:val="center"/>
        <w:rPr>
          <w:b w:val="1"/>
        </w:rPr>
      </w:pPr>
    </w:p>
    <w:p>
      <w:pPr>
        <w:pStyle w:val="P1"/>
        <w:ind w:firstLine="346" w:left="0"/>
        <w:jc w:val="center"/>
      </w:pPr>
      <w:r>
        <w:rPr>
          <w:b w:val="1"/>
          <w:shd w:val="clear" w:color="auto" w:fill="FFFFFF"/>
        </w:rPr>
        <w:t>§ 15. </w:t>
      </w:r>
      <w:r>
        <w:rPr>
          <w:shd w:val="clear" w:color="auto" w:fill="FFFFFF"/>
        </w:rPr>
        <w:t> </w:t>
      </w:r>
    </w:p>
    <w:p>
      <w:pPr>
        <w:pStyle w:val="P1"/>
        <w:ind w:left="0"/>
        <w:jc w:val="both"/>
      </w:pPr>
      <w:r>
        <w:rPr>
          <w:shd w:val="clear" w:color="auto" w:fill="FFFFFF"/>
        </w:rPr>
        <w:t>Upoważnia się Burmistrza Kcyni do: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1)  zaciągania kredytów i emisji obligacji na:</w:t>
      </w:r>
    </w:p>
    <w:p>
      <w:pPr>
        <w:pStyle w:val="P1"/>
        <w:ind w:hanging="227" w:left="227"/>
        <w:jc w:val="both"/>
      </w:pPr>
      <w:r>
        <w:t>a) pokrycie występującego w ciągu roku przejściowego deficytu budżetu do wysokości 4.000.000,00 zł,</w:t>
      </w:r>
    </w:p>
    <w:p>
      <w:pPr>
        <w:pStyle w:val="P1"/>
        <w:ind w:hanging="227" w:left="227"/>
        <w:jc w:val="both"/>
      </w:pPr>
      <w:r>
        <w:t xml:space="preserve">b) sfinansowanie planowanego deficytu budżetu do wysokości </w:t>
      </w:r>
      <w:r>
        <w:rPr>
          <w:lang w:val="pl-PL" w:bidi="pl-PL" w:eastAsia="pl-PL"/>
        </w:rPr>
        <w:t>2</w:t>
      </w:r>
      <w:r>
        <w:t>.</w:t>
      </w:r>
      <w:r>
        <w:rPr>
          <w:lang w:val="pl-PL" w:bidi="pl-PL" w:eastAsia="pl-PL"/>
        </w:rPr>
        <w:t>000</w:t>
      </w:r>
      <w:r>
        <w:t>.</w:t>
      </w:r>
      <w:r>
        <w:rPr>
          <w:lang w:val="pl-PL" w:bidi="pl-PL" w:eastAsia="pl-PL"/>
        </w:rPr>
        <w:t>000</w:t>
      </w:r>
      <w:r>
        <w:t>,</w:t>
      </w:r>
      <w:r>
        <w:rPr>
          <w:lang w:val="pl-PL" w:bidi="pl-PL" w:eastAsia="pl-PL"/>
        </w:rPr>
        <w:t>00</w:t>
      </w:r>
      <w:r>
        <w:t xml:space="preserve"> zł</w:t>
      </w:r>
      <w:r>
        <w:rPr>
          <w:lang w:val="pl-PL" w:bidi="pl-PL" w:eastAsia="pl-PL"/>
        </w:rPr>
        <w:t>,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2)  dokonywania zmian w budżecie polegających na: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a) przeniesieniach w planie wydatków między paragrafami i rozdziałami w ramach działu, w zakresie wydatków bieżących, w tym wydatków na uposażenia i wynagrodzenia ze stosunku pracy,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b) przeniesieniach w planie wydatków między paragrafami i rozdziałami w ramach działu pomiędzy zadaniami majątkowymi,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3)  lokowania wolnych środków budżetowych na rachunkach bankowych w innych bankach, niż prowadzący obsługę budżetu gminy</w:t>
      </w:r>
      <w:r>
        <w:rPr>
          <w:shd w:val="clear" w:color="auto" w:fill="FFFFFF"/>
          <w:lang w:val="pl-PL" w:bidi="pl-PL" w:eastAsia="pl-PL"/>
        </w:rPr>
        <w:t>,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4) doko</w:t>
      </w:r>
      <w:r>
        <w:rPr>
          <w:shd w:val="clear" w:color="auto" w:fill="FFFFFF"/>
          <w:lang w:val="pl-PL" w:bidi="pl-PL" w:eastAsia="pl-PL"/>
        </w:rPr>
        <w:t>nywania</w:t>
      </w:r>
      <w:r>
        <w:rPr>
          <w:shd w:val="clear" w:color="auto" w:fill="FFFFFF"/>
        </w:rPr>
        <w:t xml:space="preserve"> zmian w planie dochodów i wydatków budżetu jednostki samorządu terytorialnego, w tym dokonywania przeniesień wydatków między działami klasyfikacji budżetowej w celu realizacji zadań związanych z pomocą obywatelom Ukrainy w związku z konfliktem zbrojnym na terytorium tego państwa,</w:t>
      </w:r>
    </w:p>
    <w:p>
      <w:pPr>
        <w:pStyle w:val="P1"/>
        <w:ind w:hanging="288" w:left="288"/>
        <w:jc w:val="both"/>
      </w:pPr>
      <w:r>
        <w:rPr>
          <w:shd w:val="clear" w:color="auto" w:fill="FFFFFF"/>
        </w:rPr>
        <w:t>5) dokonywania zmian w wieloletniej prognozie finansowej oraz w planie wydatków budżetu jednostki samorządu terytorialnego związanych z wprowadzeniem nowych inwestycji lub zakupów inwestycyjnych przez jednostkę, o ile zmiana ta nie pogorszy wyniku budżetu tej jednostki</w:t>
      </w:r>
      <w:r>
        <w:rPr>
          <w:shd w:val="clear" w:color="auto" w:fill="FFFFFF"/>
          <w:lang w:val="pl-PL" w:bidi="pl-PL" w:eastAsia="pl-PL"/>
        </w:rPr>
        <w:t>,</w:t>
      </w:r>
      <w:r>
        <w:rPr>
          <w:shd w:val="clear" w:color="auto" w:fill="FFFFFF"/>
        </w:rPr>
        <w:t xml:space="preserve"> w celu realizacji zadań związanych z pomocą obywatelom Ukrainy w związku z konfliktem zbrojnym na terytorium tego państwa.</w:t>
      </w:r>
    </w:p>
    <w:p>
      <w:pPr>
        <w:pStyle w:val="P4"/>
        <w:rPr>
          <w:sz w:val="22"/>
        </w:rPr>
      </w:pPr>
      <w:r>
        <w:rPr>
          <w:sz w:val="22"/>
        </w:rPr>
        <w:t>§ 16.</w:t>
      </w:r>
    </w:p>
    <w:p>
      <w:r>
        <w:rPr>
          <w:shd w:val="clear" w:color="auto" w:fill="FFFFFF"/>
        </w:rPr>
        <w:t>W budżecie tworzy się rezerwy:</w:t>
      </w:r>
    </w:p>
    <w:p>
      <w:pPr>
        <w:pStyle w:val="P5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ogólną w wysokości </w:t>
      </w:r>
      <w:r>
        <w:rPr>
          <w:sz w:val="22"/>
          <w:lang w:val="pl-PL" w:bidi="pl-PL" w:eastAsia="pl-PL"/>
        </w:rPr>
        <w:t>90</w:t>
      </w:r>
      <w:r>
        <w:rPr>
          <w:sz w:val="22"/>
        </w:rPr>
        <w:t>.000,00 zł,</w:t>
      </w:r>
    </w:p>
    <w:p>
      <w:pPr>
        <w:pStyle w:val="P5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celową w wysokości </w:t>
      </w:r>
      <w:r>
        <w:rPr>
          <w:sz w:val="22"/>
          <w:lang w:val="pl-PL" w:bidi="pl-PL" w:eastAsia="pl-PL"/>
        </w:rPr>
        <w:t>1</w:t>
      </w:r>
      <w:r>
        <w:rPr>
          <w:sz w:val="22"/>
          <w:lang w:val="pl-PL" w:bidi="pl-PL" w:eastAsia="pl-PL"/>
        </w:rPr>
        <w:t>8</w:t>
      </w:r>
      <w:r>
        <w:rPr>
          <w:sz w:val="22"/>
          <w:lang w:val="pl-PL" w:bidi="pl-PL" w:eastAsia="pl-PL"/>
        </w:rPr>
        <w:t>5</w:t>
      </w:r>
      <w:r>
        <w:rPr>
          <w:sz w:val="22"/>
        </w:rPr>
        <w:t>.</w:t>
      </w:r>
      <w:r>
        <w:rPr>
          <w:sz w:val="22"/>
          <w:lang w:val="pl-PL" w:bidi="pl-PL" w:eastAsia="pl-PL"/>
        </w:rPr>
        <w:t>6</w:t>
      </w:r>
      <w:r>
        <w:rPr>
          <w:sz w:val="22"/>
        </w:rPr>
        <w:t>00,00 zł</w:t>
      </w:r>
      <w:r>
        <w:rPr>
          <w:sz w:val="22"/>
        </w:rPr>
        <w:t xml:space="preserve"> na realizację zadań własnych z zakresu zarządzania kryzysowego.</w:t>
      </w:r>
    </w:p>
    <w:p>
      <w:pPr>
        <w:pStyle w:val="P1"/>
        <w:ind w:firstLine="346" w:left="0"/>
        <w:jc w:val="center"/>
      </w:pPr>
      <w:r>
        <w:rPr>
          <w:b w:val="1"/>
          <w:shd w:val="clear" w:color="auto" w:fill="FFFFFF"/>
        </w:rPr>
        <w:t>§ 17. </w:t>
      </w:r>
      <w:r>
        <w:rPr>
          <w:shd w:val="clear" w:color="auto" w:fill="FFFFFF"/>
        </w:rPr>
        <w:t> </w:t>
      </w:r>
    </w:p>
    <w:p>
      <w:pPr>
        <w:pStyle w:val="P1"/>
        <w:ind w:left="0"/>
        <w:jc w:val="both"/>
      </w:pPr>
      <w:r>
        <w:rPr>
          <w:shd w:val="clear" w:color="auto" w:fill="FFFFFF"/>
        </w:rPr>
        <w:t>Wykonanie uchwały powierza się Burmistrzowi Kcyni.</w:t>
      </w:r>
    </w:p>
    <w:p>
      <w:pPr>
        <w:pStyle w:val="P1"/>
        <w:ind w:firstLine="346" w:left="0"/>
        <w:jc w:val="center"/>
        <w:rPr>
          <w:b w:val="1"/>
        </w:rPr>
      </w:pPr>
    </w:p>
    <w:p>
      <w:pPr>
        <w:pStyle w:val="P1"/>
        <w:ind w:firstLine="346" w:left="0"/>
        <w:jc w:val="center"/>
      </w:pPr>
      <w:r>
        <w:rPr>
          <w:b w:val="1"/>
          <w:shd w:val="clear" w:color="auto" w:fill="FFFFFF"/>
        </w:rPr>
        <w:t>§ 18. </w:t>
      </w:r>
      <w:r>
        <w:rPr>
          <w:shd w:val="clear" w:color="auto" w:fill="FFFFFF"/>
        </w:rPr>
        <w:t> </w:t>
      </w:r>
    </w:p>
    <w:p>
      <w:pPr>
        <w:pStyle w:val="P1"/>
        <w:ind w:left="0"/>
        <w:jc w:val="both"/>
      </w:pPr>
      <w:r>
        <w:rPr>
          <w:shd w:val="clear" w:color="auto" w:fill="FFFFFF"/>
        </w:rPr>
        <w:t>Uchwała wchodzi w życie z dniem 1 stycznia 202</w:t>
      </w:r>
      <w:r>
        <w:rPr>
          <w:shd w:val="clear" w:color="auto" w:fill="FFFFFF"/>
          <w:lang w:val="pl-PL" w:bidi="pl-PL" w:eastAsia="pl-PL"/>
        </w:rPr>
        <w:t>4</w:t>
      </w:r>
      <w:r>
        <w:rPr>
          <w:shd w:val="clear" w:color="auto" w:fill="FFFFFF"/>
        </w:rPr>
        <w:t xml:space="preserve"> roku i podlega publikacji w Dzienniku Urzędowym Województwa Kujawsko-Pomorskiego oraz w Biuletynie Informacji Publicznej.</w:t>
      </w:r>
    </w:p>
    <w:p>
      <w:pPr>
        <w:keepLines w:val="1"/>
        <w:spacing w:before="120" w:after="120" w:beforeAutospacing="0" w:afterAutospacing="0"/>
        <w:ind w:firstLine="227"/>
        <w:rPr>
          <w:color w:val="000000"/>
        </w:rPr>
      </w:pPr>
    </w:p>
    <w:p>
      <w:pPr>
        <w:pStyle w:val="P1"/>
        <w:ind w:left="0"/>
        <w:jc w:val="both"/>
        <w:rPr>
          <w:shd w:val="clear" w:color="auto" w:fill="FFFFFF"/>
          <w:lang w:val="pl-PL" w:bidi="pl-PL" w:eastAsia="pl-PL"/>
        </w:rPr>
      </w:pPr>
      <w:r>
        <w:rPr>
          <w:lang w:val="pl-PL" w:bidi="pl-PL" w:eastAsia="pl-PL"/>
        </w:rPr>
        <w:tab/>
        <w:tab/>
        <w:tab/>
        <w:tab/>
        <w:tab/>
        <w:tab/>
        <w:tab/>
        <w:tab/>
      </w:r>
      <w:r>
        <w:rPr>
          <w:shd w:val="clear" w:color="auto" w:fill="FFFFFF"/>
          <w:lang w:val="pl-PL" w:bidi="pl-PL" w:eastAsia="pl-PL"/>
        </w:rPr>
        <w:fldChar w:fldCharType="begin"/>
      </w:r>
      <w:r>
        <w:rPr>
          <w:shd w:val="clear" w:color="auto" w:fill="FFFFFF"/>
          <w:lang w:val="pl-PL" w:bidi="pl-PL" w:eastAsia="pl-PL"/>
        </w:rPr>
        <w:instrText>SIGNATURE_0_1_FUNCTION</w:instrText>
      </w:r>
      <w:r>
        <w:rPr>
          <w:shd w:val="clear" w:color="auto" w:fill="FFFFFF"/>
          <w:lang w:val="pl-PL" w:bidi="pl-PL" w:eastAsia="pl-PL"/>
        </w:rPr>
        <w:fldChar w:fldCharType="separate"/>
      </w:r>
      <w:r>
        <w:rPr>
          <w:shd w:val="clear" w:color="auto" w:fill="FFFFFF"/>
          <w:lang w:val="pl-PL" w:bidi="pl-PL" w:eastAsia="pl-PL"/>
        </w:rPr>
        <w:t>Przewodniczący Rady Miejskiej w Kcyni</w:t>
      </w:r>
      <w:r>
        <w:rPr>
          <w:lang w:val="pl-PL" w:bidi="pl-PL" w:eastAsia="pl-PL"/>
        </w:rPr>
        <w:fldChar w:fldCharType="end"/>
      </w:r>
    </w:p>
    <w:p>
      <w:pPr>
        <w:pStyle w:val="P1"/>
        <w:ind w:left="0"/>
        <w:jc w:val="both"/>
        <w:rPr>
          <w:lang w:val="pl-PL" w:bidi="pl-PL" w:eastAsia="pl-PL"/>
        </w:rPr>
      </w:pPr>
      <w:r>
        <w:rPr>
          <w:shd w:val="clear" w:color="auto" w:fill="FFFFFF"/>
          <w:lang w:val="pl-PL" w:bidi="pl-PL" w:eastAsia="pl-PL"/>
        </w:rPr>
        <w:tab/>
        <w:tab/>
        <w:tab/>
        <w:tab/>
        <w:tab/>
        <w:tab/>
        <w:tab/>
        <w:tab/>
        <w:tab/>
        <w:t>...........................................</w:t>
      </w: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>
      <w:pPr>
        <w:ind w:firstLine="346"/>
        <w:jc w:val="center"/>
        <w:rPr>
          <w:lang w:val="pl-PL" w:bidi="pl-PL" w:eastAsia="pl-PL"/>
        </w:rPr>
      </w:pPr>
    </w:p>
    <w:p/>
    <w:p/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964B790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">
    <w:nsid w:val="3CCE82D7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2">
    <w:nsid w:val="75369B76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3">
    <w:nsid w:val="12AD626A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4">
    <w:nsid w:val="5E2C9843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5">
    <w:nsid w:val="1CFC289B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6">
    <w:nsid w:val="3DD485EF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7">
    <w:nsid w:val="76DE9C4A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8">
    <w:nsid w:val="60334E2F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9">
    <w:nsid w:val="26401DB7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0">
    <w:nsid w:val="57F4EE8B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1">
    <w:nsid w:val="4C66B07F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2">
    <w:nsid w:val="69AA3A92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3">
    <w:nsid w:val="1033357B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lowerRoman"/>
      <w:suff w:val="tab"/>
      <w:lvlText w:val="%3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uppressAutoHyphens w:val="1"/>
      <w:ind w:left="720"/>
      <w:contextualSpacing w:val="1"/>
    </w:pPr>
    <w:rPr>
      <w:sz w:val="24"/>
      <w:shd w:val="clear" w:color="auto" w:fill="auto"/>
    </w:rPr>
  </w:style>
  <w:style w:type="paragraph" w:styleId="P2">
    <w:name w:val="Break"/>
    <w:basedOn w:val="P0"/>
    <w:next w:val="P2"/>
    <w:pPr>
      <w:spacing w:lineRule="auto" w:line="276" w:after="160" w:beforeAutospacing="0" w:afterAutospacing="0"/>
      <w:jc w:val="both"/>
    </w:pPr>
    <w:rPr>
      <w:color w:val="auto"/>
      <w:sz w:val="24"/>
      <w:shd w:val="clear" w:color="auto" w:fill="auto"/>
    </w:rPr>
  </w:style>
  <w:style w:type="paragraph" w:styleId="P3">
    <w:name w:val="ResolutionTitle"/>
    <w:basedOn w:val="P0"/>
    <w:next w:val="P3"/>
    <w:pPr>
      <w:spacing w:lineRule="auto" w:line="276" w:after="160" w:beforeAutospacing="0" w:afterAutospacing="0"/>
      <w:contextualSpacing w:val="1"/>
      <w:jc w:val="center"/>
    </w:pPr>
    <w:rPr>
      <w:color w:val="auto"/>
      <w:sz w:val="24"/>
      <w:shd w:val="clear" w:color="auto" w:fill="auto"/>
    </w:rPr>
  </w:style>
  <w:style w:type="paragraph" w:styleId="P4">
    <w:name w:val="ResolutionParagraphSymbolCenter"/>
    <w:basedOn w:val="P0"/>
    <w:next w:val="P4"/>
    <w:pPr>
      <w:spacing w:lineRule="auto" w:line="240" w:after="16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5">
    <w:name w:val="ListParagraph"/>
    <w:basedOn w:val="P0"/>
    <w:next w:val="P5"/>
    <w:pPr>
      <w:spacing w:lineRule="auto" w:line="276" w:after="160" w:beforeAutospacing="0" w:afterAutospacing="0"/>
      <w:contextualSpacing w:val="1"/>
      <w:jc w:val="lef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patrycja.kolos</dc:creator>
  <dcterms:created xsi:type="dcterms:W3CDTF">2018-11-15T10:57:07Z</dcterms:created>
  <cp:lastModifiedBy>Patrycja Kołos</cp:lastModifiedBy>
  <dcterms:modified xsi:type="dcterms:W3CDTF">2023-11-15T13:57:08Z</dcterms:modified>
  <cp:revision>498</cp:revision>
</cp:coreProperties>
</file>