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702C11" Type="http://schemas.openxmlformats.org/officeDocument/2006/relationships/officeDocument" Target="/word/document.xml" /><Relationship Id="coreR18702C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Załącznika Nr 1</w:t>
      </w:r>
    </w:p>
    <w:p>
      <w:pPr>
        <w:jc w:val="center"/>
        <w:rPr>
          <w:b w:val="1"/>
          <w:lang w:val="pl-PL" w:bidi="pl-PL" w:eastAsia="pl-PL"/>
        </w:rPr>
      </w:pPr>
      <w:r>
        <w:rPr>
          <w:b w:val="1"/>
          <w:shd w:val="clear" w:color="auto" w:fill="FFFFFF"/>
          <w:lang w:val="pl-PL" w:bidi="pl-PL" w:eastAsia="pl-PL"/>
        </w:rPr>
        <w:t>KARTA OCENY MERYTORYCZNEJ</w:t>
      </w:r>
    </w:p>
    <w:p>
      <w:pPr>
        <w:rPr>
          <w:lang w:val="pl-PL" w:bidi="pl-PL" w:eastAsia="pl-PL"/>
        </w:rPr>
      </w:pPr>
    </w:p>
    <w:p/>
    <w:p/>
    <w:tbl>
      <w:tblPr>
        <w:tblStyle w:val="T1"/>
        <w:tblLayout w:type="fixed"/>
        <w:tblLook w:val="04A0"/>
      </w:tblPr>
      <w:tblGrid/>
      <w:tr>
        <w:trPr>
          <w:gridAfter w:val="0"/>
        </w:trPr>
        <w:tc>
          <w:tcPr>
            <w:tcW w:w="9975" w:type="dxa"/>
            <w:gridSpan w:val="13"/>
          </w:tcPr>
          <w:p>
            <w:pPr>
              <w:rPr>
                <w:b w:val="1"/>
                <w:u w:val="single"/>
                <w:lang w:val="pl-PL" w:bidi="pl-PL" w:eastAsia="pl-PL"/>
              </w:rPr>
            </w:pPr>
            <w:r>
              <w:rPr>
                <w:b w:val="1"/>
                <w:u w:val="single"/>
                <w:lang w:val="pl-PL" w:bidi="pl-PL" w:eastAsia="pl-PL"/>
              </w:rPr>
              <w:t xml:space="preserve">Nazwa zadania: </w:t>
            </w:r>
          </w:p>
          <w:p>
            <w:r>
              <w:rPr>
                <w:lang w:val="pl-PL" w:bidi="pl-PL" w:eastAsia="pl-PL"/>
              </w:rPr>
              <w:t>Konkurs</w:t>
            </w:r>
            <w:r>
              <w:t xml:space="preserve"> na opracowanie koncepcji architektonicznej rewitalizacji budynku po młynie przy ul. Podgórnej 3 w Kcyni i nadanie mu nowych funkcji społeczno-kulturalnych</w:t>
            </w:r>
          </w:p>
          <w:p/>
        </w:tc>
      </w:tr>
      <w:tr>
        <w:trPr>
          <w:gridAfter w:val="0"/>
        </w:trPr>
        <w:tc>
          <w:tcPr>
            <w:tcW w:w="5235" w:type="dxa"/>
            <w:gridSpan w:val="2"/>
            <w:vMerge w:val="restart"/>
          </w:tcPr>
          <w:p>
            <w:pPr>
              <w:jc w:val="right"/>
              <w:rPr>
                <w:b w:val="1"/>
                <w:lang w:val="pl-PL" w:bidi="pl-PL" w:eastAsia="pl-PL"/>
              </w:rPr>
            </w:pPr>
            <w:r>
              <w:rPr>
                <w:b w:val="1"/>
                <w:lang w:val="pl-PL" w:bidi="pl-PL" w:eastAsia="pl-PL"/>
              </w:rPr>
              <w:t>Max. ilość punktów</w:t>
            </w:r>
          </w:p>
        </w:tc>
        <w:tc>
          <w:tcPr>
            <w:tcW w:w="4740" w:type="dxa"/>
            <w:gridSpan w:val="11"/>
          </w:tcPr>
          <w:p>
            <w:pPr>
              <w:rPr>
                <w:b w:val="1"/>
                <w:lang w:val="pl-PL" w:bidi="pl-PL" w:eastAsia="pl-PL"/>
              </w:rPr>
            </w:pPr>
            <w:r>
              <w:rPr>
                <w:b w:val="1"/>
                <w:lang w:val="pl-PL" w:bidi="pl-PL" w:eastAsia="pl-PL"/>
              </w:rPr>
              <w:t>Ocena punktowa</w:t>
            </w:r>
          </w:p>
          <w:p>
            <w:pPr>
              <w:rPr>
                <w:b w:val="1"/>
              </w:rPr>
            </w:pPr>
          </w:p>
        </w:tc>
      </w:tr>
      <w:tr>
        <w:trPr>
          <w:gridAfter w:val="0"/>
        </w:trPr>
        <w:tc>
          <w:tcPr>
            <w:tcW w:w="5235" w:type="dxa"/>
            <w:gridSpan w:val="2"/>
            <w:vMerge w:val="continue"/>
          </w:tcPr>
          <w:p>
            <w:pPr>
              <w:rPr>
                <w:lang w:val="pl-PL" w:bidi="pl-PL" w:eastAsia="pl-PL"/>
              </w:rPr>
            </w:pPr>
          </w:p>
        </w:tc>
        <w:tc>
          <w:tcPr>
            <w:tcW w:w="4740" w:type="dxa"/>
            <w:gridSpan w:val="11"/>
          </w:tcPr>
          <w:p>
            <w:pPr>
              <w:rPr>
                <w:b w:val="1"/>
                <w:lang w:val="pl-PL" w:bidi="pl-PL" w:eastAsia="pl-PL"/>
              </w:rPr>
            </w:pPr>
            <w:r>
              <w:rPr>
                <w:b w:val="1"/>
                <w:lang w:val="pl-PL" w:bidi="pl-PL" w:eastAsia="pl-PL"/>
              </w:rPr>
              <w:t>Numer oferty</w:t>
            </w:r>
          </w:p>
        </w:tc>
      </w:tr>
      <w:tr>
        <w:trPr>
          <w:gridAfter w:val="0"/>
        </w:trPr>
        <w:tc>
          <w:tcPr>
            <w:tcW w:w="5235" w:type="dxa"/>
            <w:gridSpan w:val="2"/>
            <w:vMerge w:val="continue"/>
          </w:tcPr>
          <w:p>
            <w:pPr>
              <w:rPr>
                <w:lang w:val="pl-PL" w:bidi="pl-PL" w:eastAsia="pl-PL"/>
              </w:rPr>
            </w:pPr>
          </w:p>
        </w:tc>
        <w:tc>
          <w:tcPr>
            <w:tcW w:w="49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1</w:t>
            </w:r>
          </w:p>
        </w:tc>
        <w:tc>
          <w:tcPr>
            <w:tcW w:w="435" w:type="dxa"/>
          </w:tcPr>
          <w:p>
            <w:r>
              <w:rPr>
                <w:lang w:val="pl-PL" w:bidi="pl-PL" w:eastAsia="pl-PL"/>
              </w:rPr>
              <w:t>2</w:t>
            </w:r>
          </w:p>
        </w:tc>
        <w:tc>
          <w:tcPr>
            <w:tcW w:w="465" w:type="dxa"/>
            <w:gridSpan w:val="2"/>
          </w:tcPr>
          <w:p>
            <w:r>
              <w:rPr>
                <w:lang w:val="pl-PL" w:bidi="pl-PL" w:eastAsia="pl-PL"/>
              </w:rPr>
              <w:t>3</w:t>
            </w:r>
          </w:p>
        </w:tc>
        <w:tc>
          <w:tcPr>
            <w:tcW w:w="450" w:type="dxa"/>
          </w:tcPr>
          <w:p>
            <w:r>
              <w:rPr>
                <w:lang w:val="pl-PL" w:bidi="pl-PL" w:eastAsia="pl-PL"/>
              </w:rPr>
              <w:t>4</w:t>
            </w:r>
          </w:p>
        </w:tc>
        <w:tc>
          <w:tcPr>
            <w:tcW w:w="495" w:type="dxa"/>
          </w:tcPr>
          <w:p>
            <w:r>
              <w:rPr>
                <w:lang w:val="pl-PL" w:bidi="pl-PL" w:eastAsia="pl-PL"/>
              </w:rPr>
              <w:t>5</w:t>
            </w:r>
          </w:p>
        </w:tc>
        <w:tc>
          <w:tcPr>
            <w:tcW w:w="450" w:type="dxa"/>
          </w:tcPr>
          <w:p>
            <w:r>
              <w:rPr>
                <w:lang w:val="pl-PL" w:bidi="pl-PL" w:eastAsia="pl-PL"/>
              </w:rPr>
              <w:t>6</w:t>
            </w:r>
          </w:p>
        </w:tc>
        <w:tc>
          <w:tcPr>
            <w:tcW w:w="420" w:type="dxa"/>
          </w:tcPr>
          <w:p>
            <w:r>
              <w:rPr>
                <w:lang w:val="pl-PL" w:bidi="pl-PL" w:eastAsia="pl-PL"/>
              </w:rPr>
              <w:t>7</w:t>
            </w:r>
          </w:p>
        </w:tc>
        <w:tc>
          <w:tcPr>
            <w:tcW w:w="465" w:type="dxa"/>
          </w:tcPr>
          <w:p>
            <w:r>
              <w:rPr>
                <w:lang w:val="pl-PL" w:bidi="pl-PL" w:eastAsia="pl-PL"/>
              </w:rPr>
              <w:t>8</w:t>
            </w:r>
          </w:p>
        </w:tc>
        <w:tc>
          <w:tcPr>
            <w:tcW w:w="435" w:type="dxa"/>
          </w:tcPr>
          <w:p>
            <w:r>
              <w:rPr>
                <w:lang w:val="pl-PL" w:bidi="pl-PL" w:eastAsia="pl-PL"/>
              </w:rPr>
              <w:t>9</w:t>
            </w:r>
          </w:p>
        </w:tc>
        <w:tc>
          <w:tcPr>
            <w:tcW w:w="585" w:type="dxa"/>
          </w:tcPr>
          <w:p>
            <w:r>
              <w:rPr>
                <w:lang w:val="pl-PL" w:bidi="pl-PL" w:eastAsia="pl-PL"/>
              </w:rPr>
              <w:t>10</w:t>
            </w:r>
          </w:p>
        </w:tc>
      </w:tr>
      <w:tr>
        <w:trPr>
          <w:gridAfter w:val="0"/>
        </w:trPr>
        <w:tc>
          <w:tcPr>
            <w:tcW w:w="364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1. Walory architektoniczne i urbanistyczne koncepcji oraz ich atrakcyjność użytkowa</w:t>
            </w:r>
          </w:p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i estetyczna, w tym możliwość praktycznego wykorzystywania obiektu</w:t>
            </w:r>
          </w:p>
          <w:p/>
        </w:tc>
        <w:tc>
          <w:tcPr>
            <w:tcW w:w="1590" w:type="dxa"/>
          </w:tcPr>
          <w:p>
            <w:r>
              <w:rPr>
                <w:lang w:val="pl-PL" w:bidi="pl-PL" w:eastAsia="pl-PL"/>
              </w:rPr>
              <w:t>0-10</w:t>
            </w:r>
          </w:p>
        </w:tc>
        <w:tc>
          <w:tcPr>
            <w:tcW w:w="495" w:type="dxa"/>
          </w:tcPr>
          <w:p/>
        </w:tc>
        <w:tc>
          <w:tcPr>
            <w:tcW w:w="444" w:type="dxa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444" w:type="dxa"/>
          </w:tcPr>
          <w:p/>
        </w:tc>
        <w:tc>
          <w:tcPr>
            <w:tcW w:w="495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35" w:type="dxa"/>
          </w:tcPr>
          <w:p/>
        </w:tc>
        <w:tc>
          <w:tcPr>
            <w:tcW w:w="578" w:type="dxa"/>
          </w:tcPr>
          <w:p/>
        </w:tc>
      </w:tr>
      <w:tr>
        <w:trPr>
          <w:gridAfter w:val="0"/>
        </w:trPr>
        <w:tc>
          <w:tcPr>
            <w:tcW w:w="364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2. Funkcjonalność proponowanych rozwiązań (oceniana będzie możliwość korzystania</w:t>
            </w:r>
          </w:p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z przestrzeni przez wiele osób w różnym wieku, w tym niepełnosprawnych):</w:t>
            </w:r>
          </w:p>
          <w:p/>
        </w:tc>
        <w:tc>
          <w:tcPr>
            <w:tcW w:w="1590" w:type="dxa"/>
          </w:tcPr>
          <w:p>
            <w:r>
              <w:rPr>
                <w:lang w:val="pl-PL" w:bidi="pl-PL" w:eastAsia="pl-PL"/>
              </w:rPr>
              <w:t>0-10</w:t>
            </w:r>
          </w:p>
        </w:tc>
        <w:tc>
          <w:tcPr>
            <w:tcW w:w="495" w:type="dxa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444" w:type="dxa"/>
          </w:tcPr>
          <w:p/>
        </w:tc>
        <w:tc>
          <w:tcPr>
            <w:tcW w:w="444" w:type="dxa"/>
          </w:tcPr>
          <w:p/>
        </w:tc>
        <w:tc>
          <w:tcPr>
            <w:tcW w:w="495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35" w:type="dxa"/>
          </w:tcPr>
          <w:p/>
        </w:tc>
        <w:tc>
          <w:tcPr>
            <w:tcW w:w="578" w:type="dxa"/>
          </w:tcPr>
          <w:p/>
        </w:tc>
      </w:tr>
      <w:tr>
        <w:trPr>
          <w:gridAfter w:val="0"/>
        </w:trPr>
        <w:tc>
          <w:tcPr>
            <w:tcW w:w="364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3. Realność i jakość zastosowanych rozwiązań</w:t>
            </w:r>
          </w:p>
          <w:p>
            <w:pPr>
              <w:rPr>
                <w:lang w:val="pl-PL" w:bidi="pl-PL" w:eastAsia="pl-PL"/>
              </w:rPr>
            </w:pPr>
          </w:p>
          <w:p>
            <w:pPr>
              <w:rPr>
                <w:lang w:val="pl-PL" w:bidi="pl-PL" w:eastAsia="pl-PL"/>
              </w:rPr>
            </w:pPr>
          </w:p>
          <w:p/>
        </w:tc>
        <w:tc>
          <w:tcPr>
            <w:tcW w:w="1590" w:type="dxa"/>
          </w:tcPr>
          <w:p>
            <w:r>
              <w:rPr>
                <w:lang w:val="pl-PL" w:bidi="pl-PL" w:eastAsia="pl-PL"/>
              </w:rPr>
              <w:t>0-10</w:t>
            </w:r>
          </w:p>
        </w:tc>
        <w:tc>
          <w:tcPr>
            <w:tcW w:w="495" w:type="dxa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444" w:type="dxa"/>
          </w:tcPr>
          <w:p/>
        </w:tc>
        <w:tc>
          <w:tcPr>
            <w:tcW w:w="444" w:type="dxa"/>
          </w:tcPr>
          <w:p/>
        </w:tc>
        <w:tc>
          <w:tcPr>
            <w:tcW w:w="495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35" w:type="dxa"/>
          </w:tcPr>
          <w:p/>
        </w:tc>
        <w:tc>
          <w:tcPr>
            <w:tcW w:w="578" w:type="dxa"/>
          </w:tcPr>
          <w:p/>
        </w:tc>
      </w:tr>
      <w:tr>
        <w:trPr>
          <w:gridAfter w:val="0"/>
        </w:trPr>
        <w:tc>
          <w:tcPr>
            <w:tcW w:w="364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4. Oryginalność projektu i zastosowanie innowacyjnych rozwiązań</w:t>
            </w:r>
          </w:p>
          <w:p>
            <w:pPr>
              <w:rPr>
                <w:lang w:val="pl-PL" w:bidi="pl-PL" w:eastAsia="pl-PL"/>
              </w:rPr>
            </w:pPr>
          </w:p>
          <w:p/>
        </w:tc>
        <w:tc>
          <w:tcPr>
            <w:tcW w:w="1590" w:type="dxa"/>
          </w:tcPr>
          <w:p>
            <w:r>
              <w:rPr>
                <w:lang w:val="pl-PL" w:bidi="pl-PL" w:eastAsia="pl-PL"/>
              </w:rPr>
              <w:t>0-10</w:t>
            </w:r>
          </w:p>
        </w:tc>
        <w:tc>
          <w:tcPr>
            <w:tcW w:w="495" w:type="dxa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444" w:type="dxa"/>
          </w:tcPr>
          <w:p/>
        </w:tc>
        <w:tc>
          <w:tcPr>
            <w:tcW w:w="444" w:type="dxa"/>
          </w:tcPr>
          <w:p/>
        </w:tc>
        <w:tc>
          <w:tcPr>
            <w:tcW w:w="495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35" w:type="dxa"/>
          </w:tcPr>
          <w:p/>
        </w:tc>
        <w:tc>
          <w:tcPr>
            <w:tcW w:w="578" w:type="dxa"/>
          </w:tcPr>
          <w:p/>
        </w:tc>
      </w:tr>
      <w:tr>
        <w:trPr>
          <w:gridAfter w:val="0"/>
        </w:trPr>
        <w:tc>
          <w:tcPr>
            <w:tcW w:w="3645" w:type="dxa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RAZEM</w:t>
            </w:r>
          </w:p>
          <w:p/>
        </w:tc>
        <w:tc>
          <w:tcPr>
            <w:tcW w:w="1590" w:type="dxa"/>
          </w:tcPr>
          <w:p>
            <w:r>
              <w:rPr>
                <w:lang w:val="pl-PL" w:bidi="pl-PL" w:eastAsia="pl-PL"/>
              </w:rPr>
              <w:t>MAX. 40</w:t>
            </w:r>
          </w:p>
        </w:tc>
        <w:tc>
          <w:tcPr>
            <w:tcW w:w="495" w:type="dxa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444" w:type="dxa"/>
          </w:tcPr>
          <w:p/>
        </w:tc>
        <w:tc>
          <w:tcPr>
            <w:tcW w:w="444" w:type="dxa"/>
          </w:tcPr>
          <w:p/>
        </w:tc>
        <w:tc>
          <w:tcPr>
            <w:tcW w:w="495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43" w:type="dxa"/>
          </w:tcPr>
          <w:p/>
        </w:tc>
        <w:tc>
          <w:tcPr>
            <w:tcW w:w="435" w:type="dxa"/>
          </w:tcPr>
          <w:p/>
        </w:tc>
        <w:tc>
          <w:tcPr>
            <w:tcW w:w="578" w:type="dxa"/>
          </w:tcPr>
          <w:p/>
        </w:tc>
      </w:tr>
      <w:tr>
        <w:trPr>
          <w:gridAfter w:val="0"/>
        </w:trPr>
        <w:tc>
          <w:tcPr>
            <w:tcW w:w="9899" w:type="dxa"/>
            <w:gridSpan w:val="13"/>
          </w:tcPr>
          <w:p>
            <w:pPr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UWAGI</w:t>
            </w:r>
          </w:p>
          <w:p>
            <w:pPr>
              <w:rPr>
                <w:lang w:val="pl-PL" w:bidi="pl-PL" w:eastAsia="pl-PL"/>
              </w:rPr>
            </w:pPr>
          </w:p>
          <w:p>
            <w:pPr>
              <w:rPr>
                <w:lang w:val="pl-PL" w:bidi="pl-PL" w:eastAsia="pl-PL"/>
              </w:rPr>
            </w:pPr>
          </w:p>
          <w:p/>
        </w:tc>
      </w:tr>
    </w:tbl>
    <w:p/>
    <w:p/>
    <w:p/>
    <w:p>
      <w:pPr>
        <w:jc w:val="right"/>
        <w:rPr>
          <w:lang w:val="pl-PL" w:bidi="pl-PL" w:eastAsia="pl-PL"/>
        </w:rPr>
      </w:pPr>
      <w:r>
        <w:rPr>
          <w:lang w:val="pl-PL" w:bidi="pl-PL" w:eastAsia="pl-PL"/>
        </w:rPr>
        <w:t>..........................................................</w:t>
      </w:r>
    </w:p>
    <w:p>
      <w:pPr>
        <w:jc w:val="right"/>
      </w:pPr>
      <w:r>
        <w:rPr>
          <w:lang w:val="pl-PL" w:bidi="pl-PL" w:eastAsia="pl-PL"/>
        </w:rPr>
        <w:t>(CZYTELNY PODPIS)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Anna Duda-Nowicka</dc:creator>
  <dcterms:created xsi:type="dcterms:W3CDTF">2023-10-24T10:11:03Z</dcterms:created>
  <cp:lastModifiedBy>Anna Duda-Nowicka</cp:lastModifiedBy>
  <dcterms:modified xsi:type="dcterms:W3CDTF">2023-11-17T11:04:56Z</dcterms:modified>
  <cp:revision>65</cp:revision>
</cp:coreProperties>
</file>