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E83CB5" Type="http://schemas.openxmlformats.org/officeDocument/2006/relationships/officeDocument" Target="/word/document.xml" /><Relationship Id="coreR31E83CB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art. 44 ust. 3, 3a, 3b i 4 ustawy z dnia 16 kwietnia 2004 r. o ochronie przyrody     (Dz. U. z 2023 r., poz. 1336 ze zm.) zniesienie formy ochrony przyrody następuje w drodze uchwały rady gminy w oparciu o uzgodnienia właściwego Regionalnego Dyrektora Ochrony Środowiska. Zniesienie ochrony może nastąpić w razie utraty wartości przyrodniczych i krajobrazowych, ze względu na które ustanowiono formę ochrony przyrody, w razie konieczności realizacji inwestycji celu publicznego lub zapewnienia bezpieczeństwa powszechnego.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ab/>
        <w:t>Pomnik przyrody – Aleja przydrożna złożona pierwotnie z 400 drzew z gatunku: Kasztanowiec zwyczajny (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Aesculus hippocastanum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Lipa drobnolistna (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Tilia cordata)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Jesion wyniosły (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Fraxinus excelsior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Klon pospolity (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Acer platanoides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), rosnących w ciągu drogi wojewódzkiej nr 241 relacji Tuchola - Rogoźno, położonych w miejscowościach Kcynia, Grocholin, Głogowiniec – został ustanowiony rozporządzeniem Nr 322/95 Wojewody Bydgoskiego z dnia          29 grudnia 1995 r. ogłoszonym w Dzienniku Urzędowym Województwa Bydgoskiego z 29.03.1996 r., nr 6, poz. 30.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Zniesienie formy ochrony przyrody z 4 sztuk drzew gatunku Kasztanowiec zwyczajny (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>Aesculus hippocastanum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), wchodzących w skład alei pomnikowej, następuje z uwagi na bardzo zły stan fitosanitarny drzew i bezpowrotną utratę wartości przyrodniczych, ze względu na które ustanowiono formę ochrony przyrody oraz konieczność zapewnienia bezpieczeństwa powszechnego. Przedmiotowe drzewa pomnikowe wchodzące w skład alei przydrożnej, stanowią zagrożenie w ruchu drogowym. W/w pomniki przyrody to drzewa z licznymi suchymi konarami, dziurami w obrębie pni, uszkodzeniami wyrządzonymi przez niesprzyjające warunki atmosferyczne, zachwianą statyką                i z zauważalnym procesem naturalnego obumierania. Taki stan zdrowotny i techniczny drzew stwarza zagrożenie dla ludzi i w ruchu drogowym.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 xml:space="preserve">Pomnik przyrody podlega ochronie prawnej. Uzyskanie zgody na wycinkę chronionego drzewa, a tym samym usunięcie powodowanego przez te drzewa zagrożenia wiąże się                                 z koniecznością zniesienia ochrony z drzew wchodzących w skład grupowego pomnika przyrody.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  <w:t>W związku z powyższym projekt niniejszej uchwały został uzgodniony z Regionalnym Dyrektorem Ochrony Środowiska w Bydgoszczy pismem z dnia 16 listopada 2023 roku, znak: WOP.623.41.2023.MWK, zgodnie z art. 44 ust. 3a ustawy z dnia 16 kwietnia 2004 r. o ochronie przyrody ( Dz. U. z 2023 r., poz. 1336 ze zm.).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 w Kcyni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Jan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Kurant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anna.pawlak</dc:creator>
  <dcterms:created xsi:type="dcterms:W3CDTF">2023-12-01T08:47:08Z</dcterms:created>
  <cp:lastModifiedBy>Anna Pawlak</cp:lastModifiedBy>
  <dcterms:modified xsi:type="dcterms:W3CDTF">2023-12-01T07:51:21Z</dcterms:modified>
  <cp:revision>2</cp:revision>
  <dc:subject>w sprawie zniesienia formy ochrony z 4 drzew wchodzących w skład grupowego pomnika przyrody ,,Aleja drzew’’ w granicach administracyjnych Gminy Kcynia</dc:subject>
  <dc:title>Uchwała Nr LXVIII/511/2023 z dnia 30 listopada 2023 r.</dc:title>
</cp:coreProperties>
</file>