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Zarządzenie</w:t>
      </w:r>
      <w:r>
        <w:rPr>
          <w:rFonts w:ascii="Times New Roman" w:eastAsia="Times New Roman" w:hAnsi="Times New Roman" w:cs="Times New Roman"/>
          <w:b/>
          <w:caps/>
          <w:sz w:val="22"/>
        </w:rPr>
        <w:t xml:space="preserve"> Nr 21.2024</w:t>
      </w:r>
      <w:r>
        <w:rPr>
          <w:rFonts w:ascii="Times New Roman" w:eastAsia="Times New Roman" w:hAnsi="Times New Roman" w:cs="Times New Roman"/>
          <w:b/>
          <w:caps/>
          <w:sz w:val="22"/>
        </w:rPr>
        <w:br/>
      </w:r>
      <w:r>
        <w:rPr>
          <w:rFonts w:ascii="Times New Roman" w:eastAsia="Times New Roman" w:hAnsi="Times New Roman" w:cs="Times New Roman"/>
          <w:b/>
          <w:caps/>
          <w:sz w:val="22"/>
        </w:rPr>
        <w:br/>
      </w:r>
      <w:r>
        <w:rPr>
          <w:rFonts w:ascii="Times New Roman" w:eastAsia="Times New Roman" w:hAnsi="Times New Roman" w:cs="Times New Roman"/>
          <w:b/>
          <w:caps/>
          <w:sz w:val="22"/>
        </w:rPr>
        <w:t>Burmistrza Kcyni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30 stycznia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ogłoszenia otwartego konkursu ofert na prace konserwatorskie, restauratorskie, roboty budowlane dla obiektów wpisanych do rejestru zabytków, nie stanowiących własności Gminy Kcynia</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 30 ust. 1 ustawy z dnia 8 marca 1990 r. o samorządzie gminnym (tj. Dz. U. z 2023 r. poz. 40 ze zm.), uchwały Nr XXXIX/315/2006 Rady Miejskiej w Kcyni z dnia 7 lutego 2006 r. w sprawie zasad udzielania dotacji na prace konserwatorskie, restauratorskie i roboty budowlane dla obiektów wpisanych do rejestru zabytków nie stanowiących własności Gminy Kcynia (Dziennik Urzędowy Województwa Kujawsko-Pomorskiego z 2006 r. Nr 33, poz. 537 ze zm.) oraz uchwały Nr LXIX/516/2023 Rady Miejskiej w Kcyni z dnia 14 grudnia 2023 r. w sprawie uchwalenia budżetu Gminy  Kcynia na 2024 rok, uchwały nr LXIX/517/2023 Rady Miejskiej w Kcyni z dnia 14 grudnia 2023 r. w sprawie uchwalenia Wieloletniej Prognozy Finansowej Gminy Kcynia na lata 2024-2036</w:t>
      </w:r>
    </w:p>
    <w:p w:rsidR="00A77B3E">
      <w:pPr>
        <w:keepNext w:val="0"/>
        <w:keepLines w:val="0"/>
        <w:spacing w:before="120" w:after="120" w:line="240" w:lineRule="auto"/>
        <w:ind w:left="0" w:right="0" w:firstLine="0"/>
        <w:jc w:val="center"/>
        <w:rPr>
          <w:rFonts w:ascii="Times New Roman" w:eastAsia="Times New Roman" w:hAnsi="Times New Roman" w:cs="Times New Roman"/>
          <w:b/>
          <w:caps w:val="0"/>
          <w:strike w:val="0"/>
          <w:color w:val="auto"/>
          <w:sz w:val="22"/>
          <w:u w:val="none"/>
        </w:rPr>
      </w:pPr>
      <w:r>
        <w:rPr>
          <w:rFonts w:ascii="Times New Roman" w:eastAsia="Times New Roman" w:hAnsi="Times New Roman" w:cs="Times New Roman"/>
          <w:b/>
          <w:caps w:val="0"/>
          <w:strike w:val="0"/>
          <w:color w:val="auto"/>
          <w:sz w:val="22"/>
          <w:u w:val="none"/>
        </w:rPr>
        <w:t>zarządzam,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caps w:val="0"/>
          <w:strike w:val="0"/>
          <w:color w:val="auto"/>
          <w:sz w:val="22"/>
          <w:u w:val="none"/>
        </w:rPr>
        <w:t>Ogłaszam otwarty konkurs ofert o udzielenie dotacji na prace konserwatorskie, restauratorskie, roboty budowlane wynikające z zagrożenia zabytku dla obiektów wpisanych do rejestru zabytków, nie stanowiących własności Gminy Kcynia - ogłoszenie stanowi załącznik do niniejszego zarządzenia.</w:t>
      </w:r>
    </w:p>
    <w:p w:rsidR="00A77B3E">
      <w:pPr>
        <w:keepNext w:val="0"/>
        <w:keepLines/>
        <w:spacing w:before="120" w:after="120" w:line="240" w:lineRule="auto"/>
        <w:ind w:left="0" w:right="0" w:firstLine="340"/>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caps w:val="0"/>
          <w:strike w:val="0"/>
          <w:color w:val="auto"/>
          <w:sz w:val="22"/>
          <w:u w:val="none"/>
        </w:rPr>
        <w:t>Termin składania wniosków wyznaczony zostaje do dnia 13 lutego 2024  r.</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vertAlign w:val="baseline"/>
        </w:rPr>
        <w:t xml:space="preserve">Informacja o ogłoszeniu konkursu zostanie zamieszczona w Biuletynie Informacji Publicznej Urzędu Miejskiego w Kcyni, na stronie internetowej </w:t>
      </w:r>
      <w:r>
        <w:rPr>
          <w:rFonts w:ascii="Times New Roman" w:eastAsia="Times New Roman" w:hAnsi="Times New Roman" w:cs="Times New Roman"/>
          <w:b w:val="0"/>
          <w:i w:val="0"/>
          <w:caps w:val="0"/>
          <w:strike w:val="0"/>
          <w:color w:val="000000"/>
          <w:sz w:val="22"/>
          <w:u w:val="none" w:color="000000"/>
          <w:vertAlign w:val="baseline"/>
        </w:rPr>
        <w:t>www.kcynia.pl </w:t>
      </w:r>
      <w:r>
        <w:rPr>
          <w:rFonts w:ascii="Times New Roman" w:eastAsia="Times New Roman" w:hAnsi="Times New Roman" w:cs="Times New Roman"/>
          <w:b w:val="0"/>
          <w:i w:val="0"/>
          <w:caps w:val="0"/>
          <w:strike w:val="0"/>
          <w:color w:val="000000"/>
          <w:sz w:val="22"/>
          <w:u w:val="none" w:color="000000"/>
          <w:vertAlign w:val="baseline"/>
        </w:rPr>
        <w:t xml:space="preserve"> oraz na tablicy ogłoszeń Urzędu Miejskiego w Kcyni.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 xml:space="preserve">Wyniki ogłoszonego konkursu ofert zostaną zamieszczone w Biuletynie Informacji Publicznej Urzędu Miejskiego w Kcyni, na stronie internetowej </w:t>
      </w:r>
      <w:r>
        <w:rPr>
          <w:rFonts w:ascii="Times New Roman" w:eastAsia="Times New Roman" w:hAnsi="Times New Roman" w:cs="Times New Roman"/>
          <w:b w:val="0"/>
          <w:i w:val="0"/>
          <w:caps w:val="0"/>
          <w:strike w:val="0"/>
          <w:color w:val="000000"/>
          <w:sz w:val="22"/>
          <w:u w:val="none" w:color="000000"/>
          <w:vertAlign w:val="baseline"/>
        </w:rPr>
        <w:t>www.kcynia.pl </w:t>
      </w:r>
      <w:r>
        <w:rPr>
          <w:rFonts w:ascii="Times New Roman" w:eastAsia="Times New Roman" w:hAnsi="Times New Roman" w:cs="Times New Roman"/>
          <w:b w:val="0"/>
          <w:i w:val="0"/>
          <w:caps w:val="0"/>
          <w:strike w:val="0"/>
          <w:color w:val="000000"/>
          <w:sz w:val="22"/>
          <w:u w:val="none" w:color="000000"/>
          <w:vertAlign w:val="baseline"/>
        </w:rPr>
        <w:t xml:space="preserve"> oraz na tablicy ogłoszeń w siedzibie Urzędu Miejskiego w Kcyni.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endnotePr>
            <w:numFmt w:val="decimal"/>
          </w:endnotePr>
          <w:pgSz w:w="11906" w:h="16838"/>
          <w:pgMar w:top="992" w:right="1020" w:bottom="992" w:left="1020" w:header="708" w:footer="708" w:gutter="0"/>
          <w:cols w:space="708"/>
          <w:docGrid w:linePitch="360"/>
        </w:sectPr>
      </w:pPr>
      <w:r>
        <w:rPr>
          <w:rFonts w:ascii="Times New Roman" w:eastAsia="Times New Roman" w:hAnsi="Times New Roman" w:cs="Times New Roman"/>
          <w:b/>
          <w:sz w:val="22"/>
        </w:rPr>
        <w:t>§ 5. </w:t>
      </w:r>
      <w:r>
        <w:rPr>
          <w:rFonts w:ascii="Times New Roman" w:eastAsia="Times New Roman" w:hAnsi="Times New Roman" w:cs="Times New Roman"/>
          <w:b w:val="0"/>
          <w:i w:val="0"/>
          <w:caps w:val="0"/>
          <w:strike w:val="0"/>
          <w:color w:val="000000"/>
          <w:sz w:val="22"/>
          <w:u w:val="none" w:color="000000"/>
          <w:vertAlign w:val="baseline"/>
        </w:rPr>
        <w:t>Zarządzenie wchodzi w życie z dniem podpisania.</w:t>
      </w:r>
    </w:p>
    <w:p w:rsidR="00A77B3E">
      <w:pPr>
        <w:keepNext/>
        <w:spacing w:before="120" w:after="120" w:line="360" w:lineRule="auto"/>
        <w:ind w:left="5773"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zarządzenia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21.2024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Burmistrza Kcyni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stycznia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Ogłoszenie Burmistrza Kcyni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dnia 30 stycznia 2024</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Burmistrz Kcyni, działając na podstawie § 1 ust. 5 i 7 uchwały Nr XXXIX/315/2006 Rady Miejskiej w Kcyni z dnia 7 lutego 2006 r. w sprawie zasad udzielania dotacji na prace konserwatorskie, restauratorskie i roboty budowlane dla obiektów wpisanych do rejestru zabytków nie stanowiących własności Gminy Kcynia (Dziennik Urzędowy Województwa Kujawsko-Pomorskiego z 2006 r. Nr 33, poz. 537 ze zm.) oraz uchwały Nr LXIX/516/2023 Rady Miejskiej w Kcyni z dnia 14 grudnia 2023 r. w sprawie uchwalenia budżetu Gminy  Kcynia na 2024 rok, uchwały nr LXIX/517/2023 Rady Miejskiej w Kcyni z dnia 14 grudnia 2023 r. w sprawie uchwalenia Wieloletniej Prognozy Finansowej Gminy Kcynia na lata 2024-2036 ogłasza otwarty konkurs ofert o udzielenie dotacji na prace konserwatorskie, restauratorskie, roboty budowlane wynikające z zagrożenia zabytku dla obiektów wpisanych do rejestru zabytków, nie stanowiących własności Gminy Kcynia.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 xml:space="preserve">Rodzaje zadań: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Konkurs ofert dotyczy wniosków o udzielenie dotacji na prace konserwatorskie, restauratorskie, roboty budowlane wynikające z zagrożenia zabytku dla obiektów wpisanych do rejestru zabytków, nie stanowiących własności Gminy Kcynia.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 xml:space="preserve">Wysokość środków finansowych przeznaczonych na wsparcie zadań: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 realizację zadań przeznaczone są środki finansowe w łącznej wysokości 800 000,00 zł, w tym - na podstawie promes wstępnych otrzymanych przez Gminę Kcynia w ramach Rządowego Programu Odbudowy Zabytków kwota 784 000,00 zł, z budżetu Gminy Kcynia - kwota 16 000,00 zł.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 xml:space="preserve">Zasady przyznawania dotacji: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Udzielenie dofinansowania nastąpi z zastosowaniem przepisów ustawy o ochronie zabytków i opiece nad zabytkami (t.j. Dz. U. z 2022 r. poz. 840 ze zm.) oraz innych obowiązujących przepisów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 xml:space="preserve">Termin i warunki realizacji zadań: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Realizacja zadań winna nastąpić w okresie od dnia podpisania umowy do 31 grudnia 2024 r. Zadania powinny być realizowane z należną starannością, przyjętymi standardami, zgodnie z postanowieniami znajdującymi się w zawartej umowie oraz wymogami Rządowego Programu Odbudowy Zabytków.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 xml:space="preserve">Termin i miejsce składania ofert: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Wnioski o udzielenie dotacji należy złożyć do Urzędu Miejskiego w Kcyni (w Punkcie Obsługi Interesanta lub sekretariacie) w terminie do dnia 13 lutego 2024 r. O zachowaniu terminu nie decyduje data stempla pocztowego. Wniosek musi zawierać elementy wskazane w § 1 uchwały Nr XXXIX/315/2006 Rady Miejskiej w Kcyni z dnia 7 lutego 2006 r. Do wniosku należy dołączyć w szczególności: kopię decyzji o wpisie obiektu do rejestru zabytków, dokument potwierdzający posiadanie przez wnioskodawcę tytułu prawnego do zabytku, kosztorys wstępny planowanych prac, decyzję Wojewódzkiego Konserwatora Zabytków pozwalającą na prowadzenie prac, które mają być przedmiotem dotacji, pozwolenie na budowę, jeżeli prace wymagają takiego pozwolenia. Ponadto należy dołączyć: zgodę właściciela (współwłaściciela) lub użytkownika wieczystego na prowadzenie prac, w przypadku gdy wnioskodawcą jest współwłaściciel, jednostka organizacyjna, na rzecz której jest ustanowiony trwały zarząd, najemca lub dzierżawca (jeżeli dotyczy); wykaz prac wykonanych w ostatnich pięciu latach przy zabytku, którego dotyczy wniosek, informacje wnioskodawcy o dotychczas uzyskanych środkach publicznych, przeznaczonych na prowadzenie prac przy zabytku, którego dotyczy wniosek, zapewnienie wnioskodawcy o pokryciu pozostałej części kosztów zadania, na które ma być udzielona dotacja.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i w:val="0"/>
          <w:caps w:val="0"/>
          <w:strike w:val="0"/>
          <w:color w:val="000000"/>
          <w:sz w:val="22"/>
          <w:u w:val="none" w:color="000000"/>
          <w:vertAlign w:val="baseline"/>
        </w:rPr>
        <w:t xml:space="preserve">Termin, tryb i kryteria stosowane przy dokonaniu wyboru ofert: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Ostateczne rozstrzygnięcie konkursu nastąpi do dnia 29 lutego 2024 r.</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 rozpatrywaniu oferty o przyznanie dotacji dokonanie wyboru nastąpi w oparciu o:</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celowość oferty, jej zakres rzeczowy i dostępność;</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posiadanie przez oferenta odpowiedniego doświadczenia oraz potencjału ludzkiego, rzeczowego                                i ekonomicznego;</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zgodność oferty ze statutem i innymi dokumentami źródłowymi;</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osiągnięcia i doświadczenia w realizacji innych zbliżonych do wyżej wymienionego zadania;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posiadanie niezbędnych zezwoleń, pozwoleń i decyzji wymaganych przepisami prawa;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rzetelność i terminowość wykonania i rozliczania innych zadań finansowanych z budżetu gminy.</w:t>
      </w:r>
    </w:p>
    <w:p w:rsidR="00A77B3E">
      <w:pPr>
        <w:keepNext w:val="0"/>
        <w:keepLines w:val="0"/>
        <w:spacing w:before="120" w:after="120" w:line="240" w:lineRule="auto"/>
        <w:ind w:left="51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single" w:color="000000"/>
          <w:vertAlign w:val="baseline"/>
        </w:rPr>
        <w:t>Nie będą rozpatrywane oferty</w:t>
      </w:r>
      <w:r>
        <w:rPr>
          <w:rFonts w:ascii="Times New Roman" w:eastAsia="Times New Roman" w:hAnsi="Times New Roman" w:cs="Times New Roman"/>
          <w:b w:val="0"/>
          <w:i w:val="0"/>
          <w:caps w:val="0"/>
          <w:strike w:val="0"/>
          <w:color w:val="000000"/>
          <w:sz w:val="22"/>
          <w:u w:val="none" w:color="000000"/>
          <w:vertAlign w:val="baseline"/>
        </w:rPr>
        <w:t xml:space="preserve">: </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sporządzone wadliwie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niekompletne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złożone po terminie</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nie dotyczące pod względem merytorycznym zadań ogłoszonych w konkursie.</w:t>
      </w:r>
    </w:p>
    <w:sectPr>
      <w:endnotePr>
        <w:numFmt w:val="decimal"/>
      </w:endnotePr>
      <w:type w:val="nextPage"/>
      <w:pgSz w:w="11906" w:h="16838"/>
      <w:pgMar w:top="992"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Burmistrz Kcyni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21.2024 z dnia 30 stycznia 2024 r.</dc:title>
  <dc:subject>w sprawie ogłoszenia otwartego konkursu ofert na prace konserwatorskie, restauratorskie, roboty budowlane dla obiektów wpisanych do rejestru zabytków, nie^stanowiących własności Gminy Kcynia</dc:subject>
  <dc:creator>Justyna.Makarewicz</dc:creator>
  <cp:lastModifiedBy>Justyna.Makarewicz</cp:lastModifiedBy>
  <cp:revision>1</cp:revision>
  <dcterms:created xsi:type="dcterms:W3CDTF">2024-01-30T13:43:04Z</dcterms:created>
  <dcterms:modified xsi:type="dcterms:W3CDTF">2024-01-30T13:43:04Z</dcterms:modified>
  <cp:category>Akt prawny</cp:category>
</cp:coreProperties>
</file>