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caps/>
          <w:sz w:val="22"/>
        </w:rPr>
        <w:t>Zarządzenie</w:t>
      </w:r>
      <w:r>
        <w:rPr>
          <w:rFonts w:ascii="Times New Roman" w:eastAsia="Times New Roman" w:hAnsi="Times New Roman" w:cs="Times New Roman"/>
          <w:b/>
          <w:caps/>
          <w:sz w:val="22"/>
        </w:rPr>
        <w:t xml:space="preserve"> Nr 133.2024</w:t>
      </w:r>
      <w:r>
        <w:rPr>
          <w:rFonts w:ascii="Times New Roman" w:eastAsia="Times New Roman" w:hAnsi="Times New Roman" w:cs="Times New Roman"/>
          <w:b/>
          <w:caps/>
          <w:sz w:val="22"/>
        </w:rPr>
        <w:br/>
      </w:r>
      <w:r>
        <w:rPr>
          <w:rFonts w:ascii="Times New Roman" w:eastAsia="Times New Roman" w:hAnsi="Times New Roman" w:cs="Times New Roman"/>
          <w:b/>
          <w:caps/>
          <w:sz w:val="22"/>
        </w:rPr>
        <w:t>Burmistrza Kcyni</w:t>
      </w:r>
    </w:p>
    <w:p w:rsidR="00A77B3E">
      <w:pPr>
        <w:spacing w:before="280" w:after="280" w:line="240" w:lineRule="auto"/>
        <w:ind w:left="0"/>
        <w:jc w:val="center"/>
        <w:rPr>
          <w:rFonts w:ascii="Times New Roman" w:eastAsia="Times New Roman" w:hAnsi="Times New Roman" w:cs="Times New Roman"/>
          <w:b/>
          <w:caps/>
          <w:sz w:val="22"/>
        </w:rPr>
      </w:pPr>
      <w:r>
        <w:rPr>
          <w:rFonts w:ascii="Times New Roman" w:eastAsia="Times New Roman" w:hAnsi="Times New Roman" w:cs="Times New Roman"/>
          <w:b w:val="0"/>
          <w:caps w:val="0"/>
          <w:sz w:val="22"/>
        </w:rPr>
        <w:t>z dnia 18 lipca 2024 r.</w:t>
      </w:r>
    </w:p>
    <w:p w:rsidR="00A77B3E">
      <w:pPr>
        <w:keepNext/>
        <w:spacing w:before="0" w:after="480" w:line="240" w:lineRule="auto"/>
        <w:ind w:left="0" w:right="0" w:firstLine="0"/>
        <w:jc w:val="center"/>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caps w:val="0"/>
          <w:sz w:val="22"/>
        </w:rPr>
        <w:t>w sprawie wprowadzenia "Standardów ochrony maloletnich"</w:t>
      </w:r>
    </w:p>
    <w:p w:rsidR="00A77B3E">
      <w:pPr>
        <w:keepNext w:val="0"/>
        <w:keepLines/>
        <w:spacing w:before="120" w:after="120" w:line="240" w:lineRule="auto"/>
        <w:ind w:left="0" w:right="0" w:firstLine="227"/>
        <w:jc w:val="both"/>
        <w:rPr>
          <w:rFonts w:ascii="Times New Roman" w:eastAsia="Times New Roman" w:hAnsi="Times New Roman" w:cs="Times New Roman"/>
          <w:b w:val="0"/>
          <w:caps w:val="0"/>
          <w:strike w:val="0"/>
          <w:color w:val="auto"/>
          <w:sz w:val="22"/>
          <w:u w:val="none"/>
        </w:rPr>
      </w:pPr>
      <w:r>
        <w:rPr>
          <w:rFonts w:ascii="Times New Roman" w:eastAsia="Times New Roman" w:hAnsi="Times New Roman" w:cs="Times New Roman"/>
          <w:b w:val="0"/>
          <w:caps w:val="0"/>
          <w:strike w:val="0"/>
          <w:color w:val="auto"/>
          <w:sz w:val="22"/>
          <w:u w:val="none"/>
        </w:rPr>
        <w:t>Na podstawie art.</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31</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ustawy z</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dnia 8</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marca 1990</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r. o</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samorządzie gminnym (Dz. U. z 2024 r. poz. 609, 721) w</w:t>
      </w:r>
      <w:r>
        <w:rPr>
          <w:rFonts w:ascii="Times New Roman" w:eastAsia="Times New Roman" w:hAnsi="Times New Roman" w:cs="Times New Roman"/>
          <w:b w:val="0"/>
          <w:caps w:val="0"/>
          <w:strike w:val="0"/>
          <w:color w:val="auto"/>
          <w:sz w:val="22"/>
          <w:u w:val="none"/>
        </w:rPr>
        <w:t> </w:t>
      </w:r>
      <w:r>
        <w:rPr>
          <w:rFonts w:ascii="Times New Roman" w:eastAsia="Times New Roman" w:hAnsi="Times New Roman" w:cs="Times New Roman"/>
          <w:b w:val="0"/>
          <w:caps w:val="0"/>
          <w:strike w:val="0"/>
          <w:color w:val="auto"/>
          <w:sz w:val="22"/>
          <w:u w:val="none"/>
        </w:rPr>
        <w:t>związku z art. 22b ustawy z dnia 13 maja 2016 r. o przeciwdziałaniu zagrożeniom przestępczością na tle seksualnym i ochronie małoletnich (Dz. U. z 2023 r. poz. 1304 ze zmianami) oraz ustawą z dnia 28 lipca 2023 r. o zmianie ustawy – Kodeks rodzinny i opiekuńczy oraz niektórych innych ustaw (Dz. U. z 2023 r. poz. 1606) zarządza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auto"/>
          <w:sz w:val="22"/>
          <w:u w:val="none"/>
          <w:vertAlign w:val="baseline"/>
        </w:rPr>
        <w:t>Wprowadza się „Standardy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Zobowiązuje się osoby realizujące lub korzystające z działalności, o której mowa w art. 22b pkt 2 ustawy z dnia 13 maja 2016 r. o przeciwdziałaniu zagrożeniom przestępczością na tle seksualnym i ochronie małoletnich - szczególnie w zakresie dotyczącym opieki podczas dowozu małoletnich do jednostek oświatowych przeznaczonych dla dzieci z niepełnosprawnościami - organizowanej przez Gminę Kcynia - do zapoznania się z dokumentem i postępowanie zgodnie z jego zapisami.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Fakt zapoznania się z dokumentem i zobowiązanie do jego przestrzegania wymaga podpisania stosownego oświadczenia.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„Standardy ochrony małoletnich ” stanowią załącznik do zarządzenia.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zarządzenia powierza się kierownikowi Referatu Edukacji, Promocji, Sportu i Kultury.</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Zarządzenie wchodzi w życie z dniem podpisania.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Burmistrz Kcyni</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Mateusz Stachowiak</w:t>
            </w:r>
          </w:p>
        </w:tc>
      </w:tr>
    </w:tbl>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sectPr>
          <w:endnotePr>
            <w:numFmt w:val="decimal"/>
          </w:endnotePr>
          <w:pgSz w:w="11906" w:h="16838"/>
          <w:pgMar w:top="992" w:right="1020" w:bottom="992" w:left="1020" w:header="708" w:footer="708" w:gutter="0"/>
          <w:cols w:space="708"/>
          <w:docGrid w:linePitch="360"/>
        </w:sectPr>
      </w:pPr>
    </w:p>
    <w:p w:rsidR="00A77B3E">
      <w:pPr>
        <w:keepNext/>
        <w:spacing w:before="120" w:after="120" w:line="360" w:lineRule="auto"/>
        <w:ind w:left="5663" w:right="0" w:firstLine="0"/>
        <w:jc w:val="lef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fldChar w:fldCharType="begin"/>
      </w:r>
      <w:r>
        <w:rPr>
          <w:rFonts w:ascii="Times New Roman" w:eastAsia="Times New Roman" w:hAnsi="Times New Roman" w:cs="Times New Roman"/>
          <w:b w:val="0"/>
          <w:i w:val="0"/>
          <w:caps w:val="0"/>
          <w:strike w:val="0"/>
          <w:color w:val="000000"/>
          <w:sz w:val="22"/>
          <w:u w:val="none" w:color="000000"/>
          <w:vertAlign w:val="baseline"/>
        </w:rPr>
        <w:fldChar w:fldCharType="separate"/>
      </w:r>
      <w:r>
        <w:rPr>
          <w:rFonts w:ascii="Times New Roman" w:eastAsia="Times New Roman" w:hAnsi="Times New Roman" w:cs="Times New Roman"/>
          <w:b w:val="0"/>
          <w:i w:val="0"/>
          <w:caps w:val="0"/>
          <w:strike w:val="0"/>
          <w:color w:val="000000"/>
          <w:sz w:val="22"/>
          <w:u w:val="none" w:color="000000"/>
          <w:vertAlign w:val="baseline"/>
        </w:rPr>
        <w:fldChar w:fldCharType="end"/>
      </w:r>
      <w:r>
        <w:rPr>
          <w:rFonts w:ascii="Times New Roman" w:eastAsia="Times New Roman" w:hAnsi="Times New Roman" w:cs="Times New Roman"/>
          <w:b w:val="0"/>
          <w:i w:val="0"/>
          <w:caps w:val="0"/>
          <w:strike w:val="0"/>
          <w:color w:val="000000"/>
          <w:sz w:val="22"/>
          <w:u w:val="none" w:color="000000"/>
          <w:vertAlign w:val="baseline"/>
        </w:rPr>
        <w:t>Załącznik do zarządzenia Nr</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133.2024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Burmistrza Kcyni</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val="0"/>
          <w:i w:val="0"/>
          <w:caps w:val="0"/>
          <w:strike w:val="0"/>
          <w:color w:val="000000"/>
          <w:sz w:val="22"/>
          <w:u w:val="none" w:color="000000"/>
          <w:vertAlign w:val="baseline"/>
        </w:rPr>
        <w:t>z dnia 18</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lipca 2024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STANDARDY OCHRONY MAŁOLETNICH</w:t>
      </w:r>
    </w:p>
    <w:p w:rsidR="00A77B3E">
      <w:pPr>
        <w:keepNext/>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1.</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POSTANOWIENIA OGÓLNE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Ilekroć mowa 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ustawie - należy przez to rozumieć ustawę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dnia 13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maja 2016</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przeciwdziałaniu zagrożeniom przestępczością na tle seksualnym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ochronie małoletnich (Dz.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2023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 poz.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1304</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 zmianami);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urzędzie - należy przez to rozumieć Urząd Miejski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burmistrzu-  należy przez to rozumieć Burmistrza Kcyni;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jednostce oświatowej - należy przez to rozumieć przedszkole lub szkołę, dla których organem prowadzącym jest Gmina Kcynia;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dziecku - należy przez to rozumieć małoletniego,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stosunku do którego Gmina Kcynia jest organizatorem działalności określonej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art.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22b pkt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ustawy (szczególnie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opieki podczas dowozu małoletnich do jednostek oświatowych przeznaczonych dla dzieci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krzywdzeniu dziecka - należy przez to rozumieć popełnienie czynu zabronionego lub czynu karalnego na</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szkodę małoletniego, lub zagrożenie dobra małoletniego,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jego zaniedbanie;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personelu - należy przez to rozumieć każdego pracownika jednostki oświatowej bez względu na formę zatrudnienia (umowa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pracę, umowa zlecenia itp.), współpracownika, stażystę, wolontariusza, praktykanta lub inną osobę, która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racji pełnionej funkcji lub zadań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urzędzie ma kontakt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 (szczególnie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opieki  podczas  dowozu  małoletnich  do  jednostek  oświatowych  przeznaczonych  dla  dzieci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niepełnosprawnościami);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opiekunie dziecka - należy przez to rozumieć rodzica lub opiekuna prawnego,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także rodzica zastępczego;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Standardy ochrony małoletnich to zasady dotyczące zabezpieczenia dzieci przed wszelkimi formami krzywdzenia, zaniedbania, wykorzystania czy przemocy.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Standardy ochrony małoletnich określają:</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zasady zapewniające bezpieczne relacje między małoletnim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personelem,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zachowania niedozwolone wobec 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zasady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procedurę podejmowania interwencji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sytuacji podejrzenia krzywdzenia lub posiadania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procedury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osoby odpowiedzialne za składanie zawiadomień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popełnienia przestępstwa na szkodę małoletniego, zawiadamianie sądu opiekuńczego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instytucji, które posiadają takie uprawnienia, osoby odpowiedzialne za wszczynanie procedury „Niebieskiej Karty”;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zasady przeglądu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aktualizacji standardów;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zakres kompetencji osoby odpowiedzialnej za przygotowanie personelu urzędu do stosowania standardów, zasady przygotowania tego personelu do ich stosowania oraz sposób dokumentowania tej czynności;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zasady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sposób udostępniania rodzicom albo opiekunom prawnym lub faktycznym oraz małoletnim</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standardów do zaznajomienia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ich stosowania;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osoby odpowiedzialne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zdarzeniach zagrażających małoletniemu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udzielenie mu wsparcia;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sposób dokumentowania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zasady przechowywania ujawnionych lub zgłoszonych incydentów lub zdarzeń zagrażających dobru małoletniego;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wymogi dotyczące bezpiecznych relacji między małoletnimi,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zachowania niedozwolone;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zasady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urządzeń elektronicznych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dostępem do sieci Internet;</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procedury ochrony dzieci przed treściami szkodliwymi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zagrożeniami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 Internet oraz utrwalonymi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innej formie;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zasady ustalania planu wsparcia dziecka po ujawnieniu krzywdzenia.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standardach uwzględnia się sytuację dzieci niepełnosprawnych oraz dzieci ze specjalnymi potrzebami edukacyjnymi.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2.</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bezpiecznej relacji małoletni - personel</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Personel (w zakresie opieki podczas dowozu małoletnich do jednostek oświatowych przeznaczonych dla dzieci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niepełnosprawnościami) traktuje małoletnich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oraz uwzględnia ich godność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indywidualne potrzeby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specjalnymi potrzebami edukacyjnymi.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Personel traktuje dzieci równo bez względu na ich płeć, sprawność lub niepełnosprawność, status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społeczny, etniczny, kulturowy, religijny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światopogląd.</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Małoletni mają obowiązek m.in.:</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przestrzegać zasad dotyczących sposobu zachowania,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zasad bezpieczeństwa;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słuchać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reagować na polecenia personelu;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szanować mienie, zachowywać porządek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czystość;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szanować prawa innych;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akceptować wzajemną indywidualność;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przestrzegać zakazu opuszczania miejsca bez zgody personelu;</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informować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oczekiwaniach, potrzebach, problemach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niebezpieczeństwach.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Komunikaty bądź działania personelu wobec małoletniego są adekwatne do sytuacji, bezpieczne, uzasadnione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sprawiedliwe wobec innych dzieci.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komunikacji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 personel zachowuje cierpliwość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szacunek.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Personel powinien zapewnić dzieci, że jeśli czują się niekomfortowo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jakiejś sytuacji, wobec konkretnego zachowania czy słów, mogą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powiedzieć personelowi.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Personel szanuje prawo dziecka do prywatności.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Nie wolno personelowi utrwalać wizerunku dziecka dla potrzeb prywatnych (np. filmować, nagrywać głos, fotografować).</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Personelowi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proponować małoletnim alkoholu, wyrobów tytoniowych ani nielegalnych substancji, jak również używać</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obecności dzieci;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wchodzić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relacje jakiejkolwiek zależności wobec małoletniego lub jego opiekunów;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stosować działań przemocowych wobec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Istnieją sytuacje,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których fizyczny kontakt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małoletnim może być stosowny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spełnia zasady bezpiecznego kontaktu jeśli: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jest odpowiedzią na potrzeby dziecka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danym momencie np. ze względu na strach, smutek, tęsknotę za opiekunem itp.;</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jest ochroną przed upadkiem, atakiem lub inną szczególną sytuacją np.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sytuacji napadu złości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fizycznej agresji oraz zachowań zagrażających dziecku lub innym dzieciom;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jest sposobem na realizację zaleceń wynikających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orzeczenia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potrzebie kształcenia specjalnego.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Kontakt personelu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dziećmi powinien odbywać się wyłącznie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godzinach pracy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dotyczyć celów</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opiekuńczych lub wychowawczych.</w:t>
      </w:r>
    </w:p>
    <w:p w:rsidR="00A77B3E">
      <w:pPr>
        <w:keepNext/>
        <w:keepLines w:val="0"/>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3.</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procedury podejmowania interwencji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składania zawiadomień</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Personel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wykonywanych obowiązków zwraca uwagę na dobrostan małoletniego oraz czynniki ryzyka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symptomy krzywdzenia dzieci.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uzyskania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  lub  podejrzenia  krzywdzenia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personel ma obowiązek:</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wezwać pogotowie, jeżeli wystąpiło poważne uszkodzenie ciała wymagające interwencji medycznej;</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poinformować burmistrza lub wyznaczoną przez niego osobę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zdarzeniu lub swoich podejrzeniach co do krzywdzenia małoletniego ;</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sporządzić notatkę służbową opisującą zdarzenie,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szczególności przyczynę wystąpienia podejrzenia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Burmistrz lub wyznaczona przez niego osoba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zaistniałej sytuacji zawiadamia dyrektora jednostki, do której dowożone jest dziecko oraz opiekunów małoletniego;</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Burmistrz lub wyznaczona przez niego osoba ustala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dyrektorem jednostki, do której dowożony jest uczeń dalsze czynności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gdy zaistnieje taka konieczność - informuje opiekunów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obowiązku urzędu zgłoszenia podejrzenia krzywdzenia dziecka do odpowiedniej instytucji - prokuratury, policji, sądu rodzinnego, ośrodka pomocy społecznej bądź przewodniczącego zespołu interdyscyplinarnego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uruchomienia procedury „Niebieskiej Karty” -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zależności od zdiagnozowanego typu krzywdzenia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skorelowanej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nim interwencji.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Po poinformowaniu opiekunów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 czynnościach, burmistrz lub wyznaczona przez niego osoba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składa 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przestępstwa do odpowiedniej instytucji,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4.</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przypadku, gdy zachodzi podejrzenie popełnienia wobec małoletniego przestępstwa przeciwko wolności seksualnej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obyczajności na szkodę małoletniego burmistrz lub wyznaczona przez niego osoba składa zawiadomienie na policję lub do prokuratury.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W przypadku każdej interwencji związanej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krzywdzeniem dziecka, personel urzędu ma obowiązek zachować tajemnicę, wyłączając informacje przekazywane uprawnionym instytucjom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ramach działań interwencyjnych.</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4.</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przeglądu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aktualizacji standardów oraz zasady ich udostępniania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5.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Wdrażanie działań dotyczących „Standardów ochrony małoletnich” podlega okresowej analizie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miarę potrzeb modyfikacji.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Osoba wyznaczona, co najmniej raz na dwa lata dokonuje oceny standardów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zapewnienia ich dostosowania do aktualnych potrzeb, zgodności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przepisami oraz proponuje konieczne zmiany.</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ramach oceny dokonywana jest analiza poziomu realizacji Standardów.</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Z przeprowadzonej oceny sporządzany jest pisemny protokół.</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6.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Wszelkie procedury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dokumenty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wprowadzeniem Standardów są udostępniane personelowi przed rozpoczęciem wykonywania zadań (szczególnie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dowozu małoletnich do jednostek oświatowych przeznaczonych dla dzieci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niepełnosprawnościami)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ich rozpoczęcia.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Personel potwierdza pisemnie zapoznanie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 dokumentami.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Małoletni oraz ich opiekunowie otrzymują do zapoznania się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potwierdzenia ich stosowania - procedury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dokumenty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wprowadzeniem Standardów, przed skorzystaniem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usługi dowozu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terminie 30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 od dnia jej rozpoczęcia.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Opiekun dowożonego dziecka potwierdza pisemnie zapoznanie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w/w dokumentami.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7. </w:t>
      </w:r>
      <w:r>
        <w:rPr>
          <w:rFonts w:ascii="Times New Roman" w:eastAsia="Times New Roman" w:hAnsi="Times New Roman" w:cs="Times New Roman"/>
          <w:b w:val="0"/>
          <w:i w:val="0"/>
          <w:caps w:val="0"/>
          <w:strike w:val="0"/>
          <w:color w:val="000000"/>
          <w:sz w:val="22"/>
          <w:u w:val="none" w:color="000000"/>
          <w:vertAlign w:val="baseline"/>
        </w:rPr>
        <w:t>Procedury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dokumenty związane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wprowadzeniem Standardów udostępnione są na stronie internetowej urzędu oraz wywieszone na tablicy ogłoszeń Referatu Edukacji, Promocji, Sportu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Kultury.</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5.</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Zakres kompetencji osoby odpowiedzialnej za przygotowanie personelu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przyjmowanie zgłoszeńo zdarzeniach lub udzielenie wsparcia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8.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 przygotowanie personelu do stosowania standardów oraz zasad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 opisanych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„Standardach ochrony małoletnich” odpowiada burmistrz lub osoba przez niego wyznaczona osoba, która odpowiada także za nadzór nad realizacją zasad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działania interwencyjne.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Osoba,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której mowa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ust.</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m.in.:</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przekazuje do zapoznania personelowi „Standardy ochrony 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zbiera indywidualne oświadczenia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zapoznaniu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stosowaniu zapisów „Standardów ochrony małoletnich”. Treść oświadczenia stanowi załącznik nr 1</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 ochrony małoletnich;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przyjmuje zgłoszenia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dziecka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podejmowanie działań interwencyjnych;</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prowadzi niezbędną dokumentację np. kartę interwencji, rejestr ujawnionych lub zgłoszonych incydentów lub zdarzeń zagrażających dobru małoletniego oraz interwencji -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wykorzystaniem załączników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3 do Standardów ochrony małoletnich.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Zadania pracowników wiążą się głównie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pomocą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zakresie bezpiecznego dowozu do szkół dla uczniów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niepełnosprawnościami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budowaniu pozytywnych relacji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innymi dziećmi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opiekunem.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Plan wsparcia małoletniego obejmuje różne formy pomocy,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prawną, psychologiczną, socjalną</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 medyczną, uwzględniając współpracę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tym zakresie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dyrektorem jednostki, do której dowożony jest uczeń.</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Celem planu wsparcia jest przede wszystkim:</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zainicjowanie działań interwencyjnych we współpracy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dyrektorem jednostki, do której dowożony jest</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uczeń oraz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innymi instytucjami, jeśli istnieje taka konieczność;</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współpraca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celu powstrzymania krzywdzenia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zapewnienie mu pomocy;</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diagnoza, czy konieczne jest podjęcie działań prawnych;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Dokumentacja dotycząca incydentów przechowywana jest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Urzędzie Miejskim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Kcyni.</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6.</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Wymogi dotyczące bezpiecznych relacji między małoletnimi, a</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w szczególności zachowania niedozwolone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9.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Małoletni mają obowiązek odnosić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szacunkiem do innych małoletnich, 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własne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szanować cudzą własność.</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Małoletni mają obowiązek informowania pracowników urzędu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wszelkich formach agresji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przemocy fizycznej, słownej lub psychicznej.</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Małoletni powinni,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możliwości, zapobiegać aktom agresji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wandalizmu oraz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miarę możliwości, wspierać osoby dotknięte przemocą.</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Małoletnim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 posiadać żadnej broni, noży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innych ostrych narzędzi, oraz substancji zabronionych (np. papierosów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e-papierosów, alkoholu, substancji psychoaktywnych, napojów energetycznych).</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Małoletnim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wolno utrwalać wizerunku ani nagrywać innych osób.</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W relacjach między małoletnimi niedozwolone jest stosowanie agresji fizycznej, słownej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psychicznej,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 szczególności: wszelkich form bicia, popychania, uderzania, zastraszania, niszczenia cudzego mienia, grożenia, wyśmiewania, obrażania, wyzywania, rozpowszechniania plotek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obraźliwych informacji, używania wulgaryzmów, wyłudzania, kradzieży, szykanowania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znęcania się.</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7.</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korzystania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urządzeń elektronicznych z</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dostępem do sieci Internet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10. </w:t>
      </w:r>
      <w:r>
        <w:rPr>
          <w:rFonts w:ascii="Times New Roman" w:eastAsia="Times New Roman" w:hAnsi="Times New Roman" w:cs="Times New Roman"/>
          <w:b w:val="0"/>
          <w:i w:val="0"/>
          <w:caps w:val="0"/>
          <w:strike w:val="0"/>
          <w:color w:val="000000"/>
          <w:sz w:val="22"/>
          <w:u w:val="none" w:color="000000"/>
          <w:vertAlign w:val="baseline"/>
        </w:rPr>
        <w:t>Podczas dowozu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odwozu uczniów do szkoły uczniowie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mają dostępu do komputera lub Internetu, dlatego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 możliwości ustalenia zasad korzystania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urządzeń elektronicznych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dostępem do Internetu.</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8.</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Procedury ochrony dzieci przed treściami szkodliwymi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zagrożeniami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sieci Internet oraz utrwalonymi w</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innej formie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11. </w:t>
      </w:r>
      <w:r>
        <w:rPr>
          <w:rFonts w:ascii="Times New Roman" w:eastAsia="Times New Roman" w:hAnsi="Times New Roman" w:cs="Times New Roman"/>
          <w:b w:val="0"/>
          <w:i w:val="0"/>
          <w:caps w:val="0"/>
          <w:strike w:val="0"/>
          <w:color w:val="000000"/>
          <w:sz w:val="22"/>
          <w:u w:val="none" w:color="000000"/>
          <w:vertAlign w:val="baseline"/>
        </w:rPr>
        <w:t>Procedury ochrony dzieci przed treściami szkodliwymi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zagrożeniami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sieci Internet oraz utrwalonymi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innej formie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mogą zostać określone ponieważ uczniowie podczas dowozu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odwozu do szkoły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mają dostępu do komputera lub Internetu.</w:t>
      </w:r>
    </w:p>
    <w:p w:rsidR="00A77B3E">
      <w:pPr>
        <w:keepNext/>
        <w:keepLines/>
        <w:spacing w:before="0" w:after="0" w:line="240" w:lineRule="auto"/>
        <w:ind w:left="0" w:right="0" w:firstLine="0"/>
        <w:jc w:val="center"/>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caps w:val="0"/>
          <w:sz w:val="22"/>
        </w:rPr>
        <w:t>Rozdział 9.</w:t>
      </w:r>
      <w:r>
        <w:rPr>
          <w:rFonts w:ascii="Times New Roman" w:eastAsia="Times New Roman" w:hAnsi="Times New Roman" w:cs="Times New Roman"/>
          <w:b w:val="0"/>
          <w:i w:val="0"/>
          <w:caps w:val="0"/>
          <w:strike w:val="0"/>
          <w:color w:val="000000"/>
          <w:sz w:val="22"/>
          <w:u w:val="none" w:color="000000"/>
          <w:vertAlign w:val="baseline"/>
        </w:rPr>
        <w:br/>
      </w:r>
      <w:r>
        <w:rPr>
          <w:rFonts w:ascii="Times New Roman" w:eastAsia="Times New Roman" w:hAnsi="Times New Roman" w:cs="Times New Roman"/>
          <w:b/>
          <w:i w:val="0"/>
          <w:caps w:val="0"/>
          <w:strike w:val="0"/>
          <w:color w:val="000000"/>
          <w:sz w:val="22"/>
          <w:u w:val="none" w:color="000000"/>
          <w:vertAlign w:val="baseline"/>
        </w:rPr>
        <w:t>Zasady ustalania planu wsparcia małoletniego po ujawnieniu krzywdzenia</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12. </w:t>
      </w: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krzywdzenia przez osoby dorosłe, niebędące rodzicami tj. 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 życie, jest pokrzywdzony innymi typami przestępstw, doświadcza jednorazowo innej przemocy fizycznej (np. klapsy, popychanie, szturchanie) lub przemocy psychicznej (np. poniżanie, dyskryminacja, ośmieszanie), doświadcza innych niepokojących zachowań (tj. krzyk, niestosowne komentarze)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 krzywdzenia przez osoby nieletnie:</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życie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go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przeprowadzić rozmowę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małoletnich uwikłanych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przemoc;</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doświadcza ze strony innego małoletniego jednorazowo innej przemocy fizycznej (np. szarpanie, popychanie), przemocy psychicznej (np. poniżanie, dyskryminacja, ośmieszanie) lub innych niepokojących zachowań (tj. niestosowne komentarze)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odseparować go od osoby podejrzanej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przypadku powtarzających się zdarzeń powiadomić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przeprowadzić rozmowę osobno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rodzicami małoletniego krzywdzącego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krzywdzonego;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opracować plan pomocy małoletniemu (indywidualnie lub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zespole);</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w przypadku powtarzających się zdarzeń 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incydentów lub zdarzeń zagrażających dobru małoletniego oraz interwencji.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że małoletni doświadcza krzywdzenia przez rodzica/ów lub opiekuna/ów:</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doświadcza przemocy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uszczerbkiem na zdrowiu, wykorzystania seksualnego lub/i zagrożone jest jego</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życie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przeprowadzić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podejrzanym</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rodzicem/opiekunem „rozmowę interwencyjną”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poinformować go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dalszych krokach;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przeprowadzić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 który nie</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jest podejrzany „rozmowę miękką”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poinformować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dalszych krokach;</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jest pokrzywdzone innymi typami przestępstw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doświadcza zaniedbania lub rodzic/opiekun małoletniego jest niewydolny wychowawczo (np. małoletni 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nieadekwatnych do pogody ubraniach, opuszcza miejsce zamieszkania bez nadzoru osoby dorosłej)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porozmawiać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rodzicem/opiekunem;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powiadomić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możliwości wsparcia psychologicznego i/lub materialnego;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doświadcza jednorazowo innej przemocy fizycznej (np. klapsy, popychanie, szturchanie), przemocy psychicznej (np. poniżanie, dyskryminacja, ośmieszanie) lub innych niepokojących zachowań (tj. krzyk, niestosowne komentarze) należy:</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a) </w:t>
      </w:r>
      <w:r>
        <w:rPr>
          <w:rFonts w:ascii="Times New Roman" w:eastAsia="Times New Roman" w:hAnsi="Times New Roman" w:cs="Times New Roman"/>
          <w:b w:val="0"/>
          <w:i w:val="0"/>
          <w:caps w:val="0"/>
          <w:strike w:val="0"/>
          <w:color w:val="000000"/>
          <w:sz w:val="22"/>
          <w:u w:val="none" w:color="000000"/>
          <w:vertAlign w:val="baseline"/>
        </w:rPr>
        <w:t>zadbać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bezpieczeństwo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b) </w:t>
      </w:r>
      <w:r>
        <w:rPr>
          <w:rFonts w:ascii="Times New Roman" w:eastAsia="Times New Roman" w:hAnsi="Times New Roman" w:cs="Times New Roman"/>
          <w:b w:val="0"/>
          <w:i w:val="0"/>
          <w:caps w:val="0"/>
          <w:strike w:val="0"/>
          <w:color w:val="000000"/>
          <w:sz w:val="22"/>
          <w:u w:val="none" w:color="000000"/>
          <w:vertAlign w:val="baseline"/>
        </w:rPr>
        <w:t>powiadomić dyrektora szkoły, do której dowożony jest uczeń oraz osobę odpowiedzialną za przyjmowanie zgłoszeń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krzywdzenia małoletniego;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c) </w:t>
      </w:r>
      <w:r>
        <w:rPr>
          <w:rFonts w:ascii="Times New Roman" w:eastAsia="Times New Roman" w:hAnsi="Times New Roman" w:cs="Times New Roman"/>
          <w:b w:val="0"/>
          <w:i w:val="0"/>
          <w:caps w:val="0"/>
          <w:strike w:val="0"/>
          <w:color w:val="000000"/>
          <w:sz w:val="22"/>
          <w:u w:val="none" w:color="000000"/>
          <w:vertAlign w:val="baseline"/>
        </w:rPr>
        <w:t>przeprowadzić rozmowę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rodzicem;</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d) </w:t>
      </w:r>
      <w:r>
        <w:rPr>
          <w:rFonts w:ascii="Times New Roman" w:eastAsia="Times New Roman" w:hAnsi="Times New Roman" w:cs="Times New Roman"/>
          <w:b w:val="0"/>
          <w:i w:val="0"/>
          <w:caps w:val="0"/>
          <w:strike w:val="0"/>
          <w:color w:val="000000"/>
          <w:sz w:val="22"/>
          <w:u w:val="none" w:color="000000"/>
          <w:vertAlign w:val="baseline"/>
        </w:rPr>
        <w:t>powiadomić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możliwości wsparcia psychologicznego;</w:t>
      </w:r>
    </w:p>
    <w:p w:rsidR="00A77B3E">
      <w:pPr>
        <w:keepNext w:val="0"/>
        <w:keepLines/>
        <w:spacing w:before="120" w:after="120" w:line="240" w:lineRule="auto"/>
        <w:ind w:left="567"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e) </w:t>
      </w:r>
      <w:r>
        <w:rPr>
          <w:rFonts w:ascii="Times New Roman" w:eastAsia="Times New Roman" w:hAnsi="Times New Roman" w:cs="Times New Roman"/>
          <w:b w:val="0"/>
          <w:i w:val="0"/>
          <w:caps w:val="0"/>
          <w:strike w:val="0"/>
          <w:color w:val="000000"/>
          <w:sz w:val="22"/>
          <w:u w:val="none" w:color="000000"/>
          <w:vertAlign w:val="baseline"/>
        </w:rPr>
        <w:t>dokonać wpisu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rejestrze ujawnionych lub zgłoszonych incydentów lub zdarzeń zagrażających dobru</w:t>
      </w:r>
    </w:p>
    <w:p w:rsidR="00A77B3E">
      <w:pPr>
        <w:keepNext w:val="0"/>
        <w:keepLines w:val="0"/>
        <w:spacing w:before="120" w:after="120" w:line="240" w:lineRule="auto"/>
        <w:ind w:left="85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małoletniego oraz interwencji.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W przypadku podejrzenia lub powzięcia informacji,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małoletniego każdorazowo należy wypełnić Kartę interwencji, stanowiącą załącznik nr 2</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 Standardów ochrony małoletnich.</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type="page"/>
      </w:r>
      <w:r>
        <w:rPr>
          <w:rFonts w:ascii="Times New Roman" w:eastAsia="Times New Roman" w:hAnsi="Times New Roman" w:cs="Times New Roman"/>
          <w:b/>
          <w:i w:val="0"/>
          <w:caps w:val="0"/>
          <w:strike w:val="0"/>
          <w:color w:val="000000"/>
          <w:sz w:val="22"/>
          <w:u w:val="none" w:color="000000"/>
          <w:vertAlign w:val="baseline"/>
        </w:rPr>
        <w:t>Załącznik nr 1</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Oświadczenie o</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zaznajomieniu się i</w:t>
      </w:r>
      <w:r>
        <w:rPr>
          <w:rFonts w:ascii="Times New Roman" w:eastAsia="Times New Roman" w:hAnsi="Times New Roman" w:cs="Times New Roman"/>
          <w:b/>
          <w:i w:val="0"/>
          <w:caps w:val="0"/>
          <w:strike w:val="0"/>
          <w:color w:val="000000"/>
          <w:sz w:val="22"/>
          <w:u w:val="none" w:color="000000"/>
          <w:vertAlign w:val="baseline"/>
        </w:rPr>
        <w:t> </w:t>
      </w:r>
      <w:r>
        <w:rPr>
          <w:rFonts w:ascii="Times New Roman" w:eastAsia="Times New Roman" w:hAnsi="Times New Roman" w:cs="Times New Roman"/>
          <w:b/>
          <w:i w:val="0"/>
          <w:caps w:val="0"/>
          <w:strike w:val="0"/>
          <w:color w:val="000000"/>
          <w:sz w:val="22"/>
          <w:u w:val="none" w:color="000000"/>
          <w:vertAlign w:val="baseline"/>
        </w:rPr>
        <w:t>przyjęciu do stosowania Standardów ochrony małoletnich</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miejscowość, data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rodzica/pracownika*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Imię i</w:t>
      </w:r>
      <w:r>
        <w:rPr>
          <w:rFonts w:ascii="Times New Roman" w:eastAsia="Times New Roman" w:hAnsi="Times New Roman" w:cs="Times New Roman"/>
          <w:b w:val="0"/>
          <w:i/>
          <w:caps w:val="0"/>
          <w:strike w:val="0"/>
          <w:color w:val="000000"/>
          <w:sz w:val="22"/>
          <w:u w:val="none" w:color="000000"/>
          <w:vertAlign w:val="baseline"/>
        </w:rPr>
        <w:t> </w:t>
      </w:r>
      <w:r>
        <w:rPr>
          <w:rFonts w:ascii="Times New Roman" w:eastAsia="Times New Roman" w:hAnsi="Times New Roman" w:cs="Times New Roman"/>
          <w:b w:val="0"/>
          <w:i/>
          <w:caps w:val="0"/>
          <w:strike w:val="0"/>
          <w:color w:val="000000"/>
          <w:sz w:val="22"/>
          <w:u w:val="none" w:color="000000"/>
          <w:vertAlign w:val="baseline"/>
        </w:rPr>
        <w:t>nazwisko dziecka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Ja,</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niżej</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podpisana/ny .................................................................rodzic</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dziecka*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……………………./pracownik*</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caps w:val="0"/>
          <w:strike w:val="0"/>
          <w:color w:val="000000"/>
          <w:sz w:val="22"/>
          <w:u w:val="none" w:color="000000"/>
          <w:vertAlign w:val="baseline"/>
        </w:rPr>
        <w:t xml:space="preserve">(forma zatrudnienia - np. umowa zlecenia, stażysta itp.) </w:t>
      </w:r>
      <w:r>
        <w:rPr>
          <w:rFonts w:ascii="Times New Roman" w:eastAsia="Times New Roman" w:hAnsi="Times New Roman" w:cs="Times New Roman"/>
          <w:b w:val="0"/>
          <w:i w:val="0"/>
          <w:caps w:val="0"/>
          <w:strike w:val="0"/>
          <w:color w:val="000000"/>
          <w:sz w:val="22"/>
          <w:u w:val="none" w:color="000000"/>
          <w:vertAlign w:val="baseline"/>
        </w:rPr>
        <w:t>oświadczam, iż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całości zapoznałam/łem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dokumentem „Standardy ochrony małoletnich” i zobowiązuję się do przestrzegania ustalonych standardów oraz stosowania zasad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procedur.</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caps w:val="0"/>
          <w:strike w:val="0"/>
          <w:color w:val="000000"/>
          <w:sz w:val="22"/>
          <w:u w:val="none" w:color="000000"/>
          <w:vertAlign w:val="baseline"/>
        </w:rPr>
        <w:t>( podpis)</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*niepotrzebne skreślić;</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type="page"/>
      </w:r>
      <w:r>
        <w:rPr>
          <w:rFonts w:ascii="Times New Roman" w:eastAsia="Times New Roman" w:hAnsi="Times New Roman" w:cs="Times New Roman"/>
          <w:b/>
          <w:i w:val="0"/>
          <w:caps w:val="0"/>
          <w:strike w:val="0"/>
          <w:color w:val="000000"/>
          <w:sz w:val="22"/>
          <w:u w:val="none" w:color="000000"/>
          <w:vertAlign w:val="baseline"/>
        </w:rPr>
        <w:t>Załącznik nr 2</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Karta interwencji</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Numer karty ............../</w:t>
      </w:r>
      <w:r>
        <w:rPr>
          <w:rFonts w:ascii="Times New Roman" w:eastAsia="Times New Roman" w:hAnsi="Times New Roman" w:cs="Times New Roman"/>
          <w:b w:val="0"/>
          <w:i w:val="0"/>
          <w:caps w:val="0"/>
          <w:strike w:val="0"/>
          <w:color w:val="000000"/>
          <w:sz w:val="22"/>
          <w:u w:val="none" w:color="000000"/>
          <w:vertAlign w:val="baseline"/>
        </w:rPr>
        <w:tab/>
      </w:r>
      <w:r>
        <w:rPr>
          <w:rFonts w:ascii="Times New Roman" w:eastAsia="Times New Roman" w:hAnsi="Times New Roman" w:cs="Times New Roman"/>
          <w:b w:val="0"/>
          <w:i w:val="0"/>
          <w:caps w:val="0"/>
          <w:strike w:val="0"/>
          <w:color w:val="000000"/>
          <w:sz w:val="22"/>
          <w:u w:val="none" w:color="000000"/>
          <w:vertAlign w:val="baseline"/>
        </w:rPr>
        <w:t>rok</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Data założenia karty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3. </w:t>
      </w:r>
      <w:r>
        <w:rPr>
          <w:rFonts w:ascii="Times New Roman" w:eastAsia="Times New Roman" w:hAnsi="Times New Roman" w:cs="Times New Roman"/>
          <w:b w:val="0"/>
          <w:i w:val="0"/>
          <w:caps w:val="0"/>
          <w:strike w:val="0"/>
          <w:color w:val="000000"/>
          <w:sz w:val="22"/>
          <w:u w:val="none" w:color="000000"/>
          <w:vertAlign w:val="baseline"/>
        </w:rPr>
        <w:t>Imię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nazwisko dziecka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4. </w:t>
      </w:r>
      <w:r>
        <w:rPr>
          <w:rFonts w:ascii="Times New Roman" w:eastAsia="Times New Roman" w:hAnsi="Times New Roman" w:cs="Times New Roman"/>
          <w:b w:val="0"/>
          <w:i w:val="0"/>
          <w:caps w:val="0"/>
          <w:strike w:val="0"/>
          <w:color w:val="000000"/>
          <w:sz w:val="22"/>
          <w:u w:val="none" w:color="000000"/>
          <w:vertAlign w:val="baseline"/>
        </w:rPr>
        <w:t>Data urodzenia dziecka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5. </w:t>
      </w:r>
      <w:r>
        <w:rPr>
          <w:rFonts w:ascii="Times New Roman" w:eastAsia="Times New Roman" w:hAnsi="Times New Roman" w:cs="Times New Roman"/>
          <w:b w:val="0"/>
          <w:i w:val="0"/>
          <w:caps w:val="0"/>
          <w:strike w:val="0"/>
          <w:color w:val="000000"/>
          <w:sz w:val="22"/>
          <w:u w:val="none" w:color="000000"/>
          <w:vertAlign w:val="baseline"/>
        </w:rPr>
        <w:t>Adres zamieszkania dziecka ...............................................................................................................</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6. </w:t>
      </w:r>
      <w:r>
        <w:rPr>
          <w:rFonts w:ascii="Times New Roman" w:eastAsia="Times New Roman" w:hAnsi="Times New Roman" w:cs="Times New Roman"/>
          <w:b w:val="0"/>
          <w:i w:val="0"/>
          <w:caps w:val="0"/>
          <w:strike w:val="0"/>
          <w:color w:val="000000"/>
          <w:sz w:val="22"/>
          <w:u w:val="none" w:color="000000"/>
          <w:vertAlign w:val="baseline"/>
        </w:rPr>
        <w:t>Przyczyna interwencji, forma krzywdzenia</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7. </w:t>
      </w:r>
      <w:r>
        <w:rPr>
          <w:rFonts w:ascii="Times New Roman" w:eastAsia="Times New Roman" w:hAnsi="Times New Roman" w:cs="Times New Roman"/>
          <w:b w:val="0"/>
          <w:i w:val="0"/>
          <w:caps w:val="0"/>
          <w:strike w:val="0"/>
          <w:color w:val="000000"/>
          <w:sz w:val="22"/>
          <w:u w:val="none" w:color="000000"/>
          <w:vertAlign w:val="baseline"/>
        </w:rPr>
        <w:t>Osoba zawiadamiająca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krzywdzeniu dziecka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8. </w:t>
      </w:r>
      <w:r>
        <w:rPr>
          <w:rFonts w:ascii="Times New Roman" w:eastAsia="Times New Roman" w:hAnsi="Times New Roman" w:cs="Times New Roman"/>
          <w:b w:val="0"/>
          <w:i w:val="0"/>
          <w:caps w:val="0"/>
          <w:strike w:val="0"/>
          <w:color w:val="000000"/>
          <w:sz w:val="22"/>
          <w:u w:val="none" w:color="000000"/>
          <w:vertAlign w:val="baseline"/>
        </w:rPr>
        <w:t>Data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opis podjętych działań</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9. </w:t>
      </w:r>
      <w:r>
        <w:rPr>
          <w:rFonts w:ascii="Times New Roman" w:eastAsia="Times New Roman" w:hAnsi="Times New Roman" w:cs="Times New Roman"/>
          <w:b w:val="0"/>
          <w:i w:val="0"/>
          <w:caps w:val="0"/>
          <w:strike w:val="0"/>
          <w:color w:val="000000"/>
          <w:sz w:val="22"/>
          <w:u w:val="none" w:color="000000"/>
          <w:vertAlign w:val="baseline"/>
        </w:rPr>
        <w:t>Spotkanie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opiekunami dziecka/dyrektorem szkoły, do której uczęszcza dziecko/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1231"/>
        <w:gridCol w:w="6496"/>
        <w:gridCol w:w="235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827"/>
        </w:trPr>
        <w:tc>
          <w:tcPr>
            <w:tcW w:w="1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Data</w:t>
            </w:r>
          </w:p>
        </w:tc>
        <w:tc>
          <w:tcPr>
            <w:tcW w:w="67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Opis spotkania</w:t>
            </w:r>
          </w:p>
        </w:tc>
        <w:tc>
          <w:tcPr>
            <w:tcW w:w="24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Podpis osoby uczestniczących w spotkaniu</w:t>
            </w:r>
          </w:p>
        </w:tc>
      </w:tr>
      <w:tr>
        <w:tblPrEx>
          <w:tblW w:w="5000" w:type="pct"/>
          <w:tblLayout w:type="fixed"/>
          <w:tblCellMar>
            <w:left w:w="108" w:type="dxa"/>
            <w:right w:w="108" w:type="dxa"/>
          </w:tblCellMar>
        </w:tblPrEx>
        <w:trPr>
          <w:trHeight w:val="252"/>
        </w:trPr>
        <w:tc>
          <w:tcPr>
            <w:tcW w:w="1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7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4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1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7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4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1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7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4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1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67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45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10. </w:t>
      </w:r>
      <w:r>
        <w:rPr>
          <w:rFonts w:ascii="Times New Roman" w:eastAsia="Times New Roman" w:hAnsi="Times New Roman" w:cs="Times New Roman"/>
          <w:b w:val="0"/>
          <w:i w:val="0"/>
          <w:caps w:val="0"/>
          <w:strike w:val="0"/>
          <w:color w:val="000000"/>
          <w:sz w:val="22"/>
          <w:u w:val="none" w:color="000000"/>
          <w:vertAlign w:val="baseline"/>
        </w:rPr>
        <w:t>Forma podjętej interwencji (zakreślić właściwe)1</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 </w:t>
      </w:r>
      <w:r>
        <w:rPr>
          <w:rFonts w:ascii="Times New Roman" w:eastAsia="Times New Roman" w:hAnsi="Times New Roman" w:cs="Times New Roman"/>
          <w:b w:val="0"/>
          <w:i w:val="0"/>
          <w:caps w:val="0"/>
          <w:strike w:val="0"/>
          <w:color w:val="000000"/>
          <w:sz w:val="22"/>
          <w:u w:val="none" w:color="000000"/>
          <w:vertAlign w:val="baseline"/>
        </w:rPr>
        <w:t>zawiadomienie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podejrzeniu popełnienia przestępstwa</w:t>
      </w:r>
    </w:p>
    <w:p w:rsidR="00A77B3E">
      <w:pPr>
        <w:keepNext w:val="0"/>
        <w:keepLines w:val="0"/>
        <w:spacing w:before="120" w:after="120" w:line="240" w:lineRule="auto"/>
        <w:ind w:left="340" w:right="0" w:hanging="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2) </w:t>
      </w:r>
      <w:r>
        <w:rPr>
          <w:rFonts w:ascii="Times New Roman" w:eastAsia="Times New Roman" w:hAnsi="Times New Roman" w:cs="Times New Roman"/>
          <w:b w:val="0"/>
          <w:i w:val="0"/>
          <w:caps w:val="0"/>
          <w:strike w:val="0"/>
          <w:color w:val="000000"/>
          <w:sz w:val="22"/>
          <w:u w:val="none" w:color="000000"/>
          <w:vertAlign w:val="baseline"/>
        </w:rPr>
        <w:t>inny rodzaj interwencji. Jaki?</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624"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11. </w:t>
      </w:r>
      <w:r>
        <w:rPr>
          <w:rFonts w:ascii="Times New Roman" w:eastAsia="Times New Roman" w:hAnsi="Times New Roman" w:cs="Times New Roman"/>
          <w:b w:val="0"/>
          <w:i w:val="0"/>
          <w:caps w:val="0"/>
          <w:strike w:val="0"/>
          <w:color w:val="000000"/>
          <w:sz w:val="22"/>
          <w:u w:val="none" w:color="000000"/>
          <w:vertAlign w:val="baseline"/>
        </w:rPr>
        <w:t>Dane dotyczące zawiadomienia - nazwa organu i</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8"/>
        <w:gridCol w:w="796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275"/>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Data</w:t>
            </w:r>
          </w:p>
        </w:tc>
        <w:tc>
          <w:tcPr>
            <w:tcW w:w="8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Nazwa organu, do którego zgłoszono interwencję</w:t>
            </w: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sz w:val="22"/>
        </w:rPr>
        <w:t>12. </w:t>
      </w:r>
      <w:r>
        <w:rPr>
          <w:rFonts w:ascii="Times New Roman" w:eastAsia="Times New Roman" w:hAnsi="Times New Roman" w:cs="Times New Roman"/>
          <w:b w:val="0"/>
          <w:i w:val="0"/>
          <w:caps w:val="0"/>
          <w:strike w:val="0"/>
          <w:color w:val="000000"/>
          <w:sz w:val="22"/>
          <w:u w:val="none" w:color="000000"/>
          <w:vertAlign w:val="baseline"/>
        </w:rPr>
        <w:t>Wyniki interwencji: działania organów, jeśli placówka uzyskała informacje o</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wynikach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2116"/>
        <w:gridCol w:w="4808"/>
        <w:gridCol w:w="315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275"/>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Data</w:t>
            </w:r>
          </w:p>
        </w:tc>
        <w:tc>
          <w:tcPr>
            <w:tcW w:w="501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Nazwa organu</w:t>
            </w:r>
          </w:p>
        </w:tc>
        <w:tc>
          <w:tcPr>
            <w:tcW w:w="32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Podjęte działania</w:t>
            </w: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01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2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01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2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22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501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2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t>(podpis osoby sporządzającej)</w:t>
      </w:r>
    </w:p>
    <w:p w:rsidR="00A77B3E">
      <w:pPr>
        <w:keepNext w:val="0"/>
        <w:keepLines w:val="0"/>
        <w:spacing w:before="120" w:after="120" w:line="240" w:lineRule="auto"/>
        <w:ind w:left="283" w:right="0" w:firstLine="227"/>
        <w:jc w:val="right"/>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000000"/>
          <w:sz w:val="22"/>
          <w:u w:val="none" w:color="000000"/>
          <w:vertAlign w:val="baseline"/>
        </w:rPr>
        <w:br w:type="page"/>
      </w:r>
      <w:r>
        <w:rPr>
          <w:rFonts w:ascii="Times New Roman" w:eastAsia="Times New Roman" w:hAnsi="Times New Roman" w:cs="Times New Roman"/>
          <w:b/>
          <w:i w:val="0"/>
          <w:caps w:val="0"/>
          <w:strike w:val="0"/>
          <w:color w:val="000000"/>
          <w:sz w:val="22"/>
          <w:u w:val="none" w:color="000000"/>
          <w:vertAlign w:val="baseline"/>
        </w:rPr>
        <w:t>Załącznik nr 3</w:t>
      </w:r>
    </w:p>
    <w:p w:rsidR="00A77B3E">
      <w:pPr>
        <w:keepNext w:val="0"/>
        <w:keepLines w:val="0"/>
        <w:spacing w:before="120" w:after="120" w:line="240" w:lineRule="auto"/>
        <w:ind w:left="0" w:right="0" w:firstLine="0"/>
        <w:jc w:val="center"/>
        <w:rPr>
          <w:rFonts w:ascii="Times New Roman" w:eastAsia="Times New Roman" w:hAnsi="Times New Roman" w:cs="Times New Roman"/>
          <w:b/>
          <w:i w:val="0"/>
          <w:caps w:val="0"/>
          <w:strike w:val="0"/>
          <w:color w:val="000000"/>
          <w:sz w:val="22"/>
          <w:u w:val="none" w:color="000000"/>
          <w:vertAlign w:val="baseline"/>
        </w:rPr>
      </w:pPr>
      <w:r>
        <w:rPr>
          <w:rFonts w:ascii="Times New Roman" w:eastAsia="Times New Roman" w:hAnsi="Times New Roman" w:cs="Times New Roman"/>
          <w:b/>
          <w:i w:val="0"/>
          <w:caps w:val="0"/>
          <w:strike w:val="0"/>
          <w:color w:val="000000"/>
          <w:sz w:val="22"/>
          <w:u w:val="none" w:color="000000"/>
          <w:vertAlign w:val="baseline"/>
        </w:rPr>
        <w:t>Rejestr ujawnionych lub zgłoszonych incydentów lub zdarzeń zagrażających dobru małoletniego oraz interwencji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71"/>
        <w:gridCol w:w="858"/>
        <w:gridCol w:w="3159"/>
        <w:gridCol w:w="1787"/>
        <w:gridCol w:w="2181"/>
        <w:gridCol w:w="152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val="827"/>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l.p.</w:t>
            </w: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Data</w:t>
            </w: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Przedmiot</w:t>
            </w: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Kogo dotyczy</w:t>
            </w: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r>
              <w:rPr>
                <w:b/>
                <w:sz w:val="24"/>
              </w:rPr>
              <w:t>Kto zgłosił</w:t>
            </w: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center"/>
              <w:rPr>
                <w:rFonts w:ascii="Times New Roman" w:eastAsia="Times New Roman" w:hAnsi="Times New Roman" w:cs="Times New Roman"/>
                <w:b w:val="0"/>
                <w:i w:val="0"/>
                <w:caps w:val="0"/>
                <w:strike w:val="0"/>
                <w:color w:val="000000"/>
                <w:sz w:val="22"/>
                <w:u w:val="none" w:color="000000"/>
                <w:vertAlign w:val="baseline"/>
              </w:rPr>
            </w:pPr>
            <w:r>
              <w:rPr>
                <w:b/>
                <w:sz w:val="24"/>
              </w:rPr>
              <w:t>Numer karty interwencji</w:t>
            </w: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r>
        <w:tblPrEx>
          <w:tblW w:w="5000" w:type="pct"/>
          <w:tblLayout w:type="fixed"/>
          <w:tblCellMar>
            <w:left w:w="108" w:type="dxa"/>
            <w:right w:w="108" w:type="dxa"/>
          </w:tblCellMar>
        </w:tblPrEx>
        <w:trPr>
          <w:trHeight w:val="252"/>
        </w:trPr>
        <w:tc>
          <w:tcPr>
            <w:tcW w:w="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8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3300"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862"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2275"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c>
          <w:tcPr>
            <w:tcW w:w="1588" w:type="dxa"/>
            <w:tcBorders>
              <w:top w:val="single" w:sz="4" w:space="0" w:color="auto"/>
              <w:left w:val="single" w:sz="4" w:space="0" w:color="auto"/>
              <w:bottom w:val="single" w:sz="4" w:space="0" w:color="auto"/>
              <w:right w:val="single" w:sz="4" w:space="0" w:color="auto"/>
            </w:tcBorders>
            <w:noWrap w:val="0"/>
            <w:tcMar>
              <w:top w:w="0" w:type="dxa"/>
              <w:left w:w="108" w:type="dxa"/>
              <w:bottom w:w="0" w:type="dxa"/>
              <w:right w:w="108" w:type="dxa"/>
            </w:tcMar>
            <w:textDirection w:val="lrTb"/>
            <w:vAlign w:val="top"/>
            <w:hideMark/>
          </w:tcPr>
          <w:p w:rsidR="00A77B3E">
            <w:pPr>
              <w:spacing w:before="0" w:after="0"/>
              <w:jc w:val="left"/>
              <w:rPr>
                <w:rFonts w:ascii="Times New Roman" w:eastAsia="Times New Roman" w:hAnsi="Times New Roman" w:cs="Times New Roman"/>
                <w:b w:val="0"/>
                <w:i w:val="0"/>
                <w:caps w:val="0"/>
                <w:strike w:val="0"/>
                <w:color w:val="000000"/>
                <w:sz w:val="22"/>
                <w:u w:val="none" w:color="000000"/>
                <w:vertAlign w:val="baseline"/>
              </w:rPr>
            </w:pPr>
          </w:p>
        </w:tc>
      </w:tr>
    </w:tbl>
    <w:p w:rsidR="00A77B3E">
      <w:pPr>
        <w:spacing w:before="0" w:after="0"/>
        <w:rPr>
          <w:rFonts w:ascii="Times New Roman" w:eastAsia="Times New Roman" w:hAnsi="Times New Roman" w:cs="Times New Roman"/>
          <w:b w:val="0"/>
          <w:i w:val="0"/>
          <w:caps w:val="0"/>
          <w:strike w:val="0"/>
          <w:color w:val="000000"/>
          <w:sz w:val="22"/>
          <w:u w:val="none" w:color="000000"/>
          <w:vertAlign w:val="baseline"/>
        </w:rPr>
      </w:pPr>
    </w:p>
    <w:sectPr>
      <w:endnotePr>
        <w:numFmt w:val="decimal"/>
      </w:endnotePr>
      <w:type w:val="nextPage"/>
      <w:pgSz w:w="11906" w:h="16838"/>
      <w:pgMar w:top="992" w:right="1020" w:bottom="992" w:left="102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Burmistrz Kcyni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133.2024 z dnia 18 lipca 2024 r.</dc:title>
  <dc:subject>w sprawie wprowadzenia "Standardów ochrony maloletnich"</dc:subject>
  <dc:creator>Justyna.Makarewicz</dc:creator>
  <cp:lastModifiedBy>Justyna.Makarewicz</cp:lastModifiedBy>
  <cp:revision>1</cp:revision>
  <dcterms:created xsi:type="dcterms:W3CDTF">2024-07-18T13:15:56Z</dcterms:created>
  <dcterms:modified xsi:type="dcterms:W3CDTF">2024-07-18T13:15:56Z</dcterms:modified>
  <cp:category>Akt prawny</cp:category>
</cp:coreProperties>
</file>