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6EC4" w:rsidRDefault="00CA0465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B80091">
        <w:rPr>
          <w:b/>
          <w:bCs/>
        </w:rPr>
        <w:t>212</w:t>
      </w:r>
      <w:r w:rsidR="00BC708F">
        <w:rPr>
          <w:b/>
          <w:bCs/>
        </w:rPr>
        <w:t>.202</w:t>
      </w:r>
      <w:r w:rsidR="00B80091">
        <w:rPr>
          <w:b/>
          <w:bCs/>
        </w:rPr>
        <w:t>4</w:t>
      </w:r>
    </w:p>
    <w:p w:rsidR="00CA0465" w:rsidRDefault="00CA0465">
      <w:pPr>
        <w:autoSpaceDE w:val="0"/>
        <w:jc w:val="center"/>
        <w:rPr>
          <w:b/>
          <w:bCs/>
        </w:rPr>
      </w:pPr>
      <w:r>
        <w:rPr>
          <w:b/>
          <w:bCs/>
        </w:rPr>
        <w:t>Burmistrza Kcyni</w:t>
      </w:r>
    </w:p>
    <w:p w:rsidR="00CA0465" w:rsidRDefault="00CA0465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A822FC">
        <w:rPr>
          <w:b/>
          <w:bCs/>
        </w:rPr>
        <w:t>2</w:t>
      </w:r>
      <w:r w:rsidR="00B80091">
        <w:rPr>
          <w:b/>
          <w:bCs/>
        </w:rPr>
        <w:t xml:space="preserve"> września 2024 r.</w:t>
      </w:r>
    </w:p>
    <w:p w:rsidR="00CA0465" w:rsidRDefault="00CA0465">
      <w:pPr>
        <w:autoSpaceDE w:val="0"/>
        <w:jc w:val="center"/>
        <w:rPr>
          <w:b/>
          <w:bCs/>
        </w:rPr>
      </w:pPr>
    </w:p>
    <w:p w:rsidR="00CA0465" w:rsidRDefault="00CA0465" w:rsidP="00B80091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w sprawie </w:t>
      </w:r>
      <w:r w:rsidR="00160D0E">
        <w:rPr>
          <w:b/>
          <w:bCs/>
        </w:rPr>
        <w:t>z</w:t>
      </w:r>
      <w:r>
        <w:rPr>
          <w:b/>
          <w:bCs/>
        </w:rPr>
        <w:t>akładowego planu</w:t>
      </w:r>
      <w:r w:rsidR="003A6DE9">
        <w:rPr>
          <w:b/>
          <w:bCs/>
        </w:rPr>
        <w:t xml:space="preserve"> kont</w:t>
      </w:r>
      <w:r w:rsidR="00DD7757">
        <w:rPr>
          <w:b/>
          <w:bCs/>
        </w:rPr>
        <w:t xml:space="preserve"> </w:t>
      </w:r>
      <w:r w:rsidR="003A6DE9">
        <w:rPr>
          <w:b/>
          <w:bCs/>
        </w:rPr>
        <w:t xml:space="preserve">dla </w:t>
      </w:r>
      <w:r w:rsidR="002F0EE5">
        <w:rPr>
          <w:b/>
          <w:bCs/>
        </w:rPr>
        <w:t>Zespołu Szkół Technicznych w Kcyni</w:t>
      </w:r>
    </w:p>
    <w:p w:rsidR="00A822FC" w:rsidRDefault="00A822FC">
      <w:pPr>
        <w:autoSpaceDE w:val="0"/>
        <w:rPr>
          <w:b/>
          <w:bCs/>
        </w:rPr>
      </w:pPr>
    </w:p>
    <w:p w:rsidR="00CA0465" w:rsidRDefault="00CA0465" w:rsidP="009E496D">
      <w:pPr>
        <w:autoSpaceDE w:val="0"/>
        <w:jc w:val="both"/>
      </w:pPr>
      <w:r>
        <w:t>Na podstawie art. 10 ust. 2 ustawy z dnia 29 września 1994 r. o rachunkowości (t. j. Dz. U.</w:t>
      </w:r>
      <w:r w:rsidR="00877BFC">
        <w:t xml:space="preserve"> </w:t>
      </w:r>
      <w:r w:rsidR="009E496D">
        <w:t xml:space="preserve">z </w:t>
      </w:r>
      <w:r w:rsidR="00A822FC">
        <w:t>202</w:t>
      </w:r>
      <w:r w:rsidR="00B80091">
        <w:t>3</w:t>
      </w:r>
      <w:r w:rsidR="009E496D">
        <w:t xml:space="preserve"> r.</w:t>
      </w:r>
      <w:r>
        <w:t xml:space="preserve"> poz. </w:t>
      </w:r>
      <w:r w:rsidR="00B80091">
        <w:t>120</w:t>
      </w:r>
      <w:r>
        <w:t xml:space="preserve"> ze zm.), w związku z art. 40 ustawy z dnia 27 sierpnia 2009 r.</w:t>
      </w:r>
      <w:r w:rsidR="009E496D">
        <w:t xml:space="preserve"> </w:t>
      </w:r>
      <w:r>
        <w:t>o finansach publicznych (</w:t>
      </w:r>
      <w:r w:rsidR="009E496D">
        <w:t xml:space="preserve">t. j. </w:t>
      </w:r>
      <w:r>
        <w:t>Dz. U.</w:t>
      </w:r>
      <w:r w:rsidR="009E496D">
        <w:t xml:space="preserve"> z 20</w:t>
      </w:r>
      <w:r w:rsidR="00A822FC">
        <w:t>2</w:t>
      </w:r>
      <w:r w:rsidR="00B80091">
        <w:t>3</w:t>
      </w:r>
      <w:r w:rsidR="009E496D">
        <w:t xml:space="preserve"> </w:t>
      </w:r>
      <w:r>
        <w:t xml:space="preserve">poz. </w:t>
      </w:r>
      <w:r w:rsidR="00B80091">
        <w:t>1270</w:t>
      </w:r>
      <w:r>
        <w:t xml:space="preserve"> ze zm.), </w:t>
      </w:r>
    </w:p>
    <w:p w:rsidR="00CA0465" w:rsidRDefault="00CA0465">
      <w:pPr>
        <w:autoSpaceDE w:val="0"/>
      </w:pPr>
    </w:p>
    <w:p w:rsidR="00CA0465" w:rsidRDefault="00CA0465">
      <w:pPr>
        <w:autoSpaceDE w:val="0"/>
        <w:jc w:val="center"/>
        <w:rPr>
          <w:b/>
        </w:rPr>
      </w:pPr>
      <w:r>
        <w:rPr>
          <w:b/>
        </w:rPr>
        <w:t>zarządzam, co następuje:</w:t>
      </w:r>
    </w:p>
    <w:p w:rsidR="00CA0465" w:rsidRDefault="00CA0465">
      <w:pPr>
        <w:autoSpaceDE w:val="0"/>
        <w:rPr>
          <w:b/>
          <w:bCs/>
        </w:rPr>
      </w:pPr>
    </w:p>
    <w:p w:rsidR="00CA0465" w:rsidRDefault="00CA0465">
      <w:pPr>
        <w:autoSpaceDE w:val="0"/>
        <w:jc w:val="center"/>
        <w:rPr>
          <w:b/>
          <w:bCs/>
        </w:rPr>
      </w:pPr>
      <w:r>
        <w:rPr>
          <w:b/>
          <w:bCs/>
        </w:rPr>
        <w:t>§ 1</w:t>
      </w:r>
    </w:p>
    <w:p w:rsidR="00CA0465" w:rsidRDefault="00CA0465">
      <w:pPr>
        <w:autoSpaceDE w:val="0"/>
        <w:jc w:val="center"/>
        <w:rPr>
          <w:b/>
          <w:bCs/>
        </w:rPr>
      </w:pPr>
    </w:p>
    <w:p w:rsidR="00CA0465" w:rsidRDefault="00CA0465">
      <w:pPr>
        <w:autoSpaceDE w:val="0"/>
        <w:jc w:val="both"/>
      </w:pPr>
      <w:r>
        <w:t xml:space="preserve">Rokiem obrotowym jest rok kalendarzowy, </w:t>
      </w:r>
      <w:r w:rsidR="00EA3118">
        <w:t xml:space="preserve">a </w:t>
      </w:r>
      <w:r>
        <w:t>okres</w:t>
      </w:r>
      <w:r w:rsidR="00EA3118">
        <w:t>em s</w:t>
      </w:r>
      <w:r>
        <w:t>prawozdawczym</w:t>
      </w:r>
      <w:r w:rsidR="00EA3118">
        <w:t xml:space="preserve"> jest miesiąc. </w:t>
      </w:r>
    </w:p>
    <w:p w:rsidR="00CA0465" w:rsidRDefault="00CA0465">
      <w:pPr>
        <w:autoSpaceDE w:val="0"/>
        <w:jc w:val="both"/>
      </w:pPr>
    </w:p>
    <w:p w:rsidR="00CA0465" w:rsidRDefault="00CA0465">
      <w:pPr>
        <w:autoSpaceDE w:val="0"/>
        <w:jc w:val="center"/>
        <w:rPr>
          <w:b/>
          <w:bCs/>
        </w:rPr>
      </w:pPr>
      <w:r>
        <w:rPr>
          <w:b/>
          <w:bCs/>
        </w:rPr>
        <w:t>§ 2</w:t>
      </w:r>
    </w:p>
    <w:p w:rsidR="00CA0465" w:rsidRDefault="00CA0465">
      <w:pPr>
        <w:autoSpaceDE w:val="0"/>
        <w:jc w:val="both"/>
      </w:pPr>
    </w:p>
    <w:p w:rsidR="00CA0465" w:rsidRDefault="00CA0465">
      <w:pPr>
        <w:autoSpaceDE w:val="0"/>
        <w:jc w:val="both"/>
      </w:pPr>
      <w:r>
        <w:t>Szczególne zasady (polityki) rachunkowości, uwzględniające specyfikę jednostki, stanowi załącznik nr 1 do niniejszego zarządzenia.</w:t>
      </w:r>
    </w:p>
    <w:p w:rsidR="00CA0465" w:rsidRDefault="00CA0465">
      <w:pPr>
        <w:autoSpaceDE w:val="0"/>
        <w:jc w:val="both"/>
      </w:pPr>
    </w:p>
    <w:p w:rsidR="00CA0465" w:rsidRDefault="00CA0465">
      <w:pPr>
        <w:autoSpaceDE w:val="0"/>
        <w:jc w:val="center"/>
        <w:rPr>
          <w:b/>
          <w:bCs/>
        </w:rPr>
      </w:pPr>
      <w:r>
        <w:rPr>
          <w:b/>
          <w:bCs/>
        </w:rPr>
        <w:t>§ 3</w:t>
      </w: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</w:pPr>
      <w:r>
        <w:t>Metody wyceny aktywów i pasywów oraz sposób ustalania wyniku finansowego ustala załącznik nr 2 do niniejszego zarządzenia.</w:t>
      </w:r>
    </w:p>
    <w:p w:rsidR="00CA0465" w:rsidRDefault="00CA0465">
      <w:pPr>
        <w:autoSpaceDE w:val="0"/>
        <w:jc w:val="both"/>
      </w:pPr>
    </w:p>
    <w:p w:rsidR="00CA0465" w:rsidRDefault="00CA0465">
      <w:pPr>
        <w:autoSpaceDE w:val="0"/>
        <w:jc w:val="center"/>
        <w:rPr>
          <w:b/>
          <w:bCs/>
        </w:rPr>
      </w:pPr>
      <w:r>
        <w:rPr>
          <w:b/>
          <w:bCs/>
        </w:rPr>
        <w:t>§ 4</w:t>
      </w:r>
    </w:p>
    <w:p w:rsidR="00CA0465" w:rsidRDefault="00CA0465">
      <w:pPr>
        <w:autoSpaceDE w:val="0"/>
        <w:jc w:val="both"/>
      </w:pPr>
    </w:p>
    <w:p w:rsidR="00CA0465" w:rsidRDefault="00CA0465">
      <w:pPr>
        <w:autoSpaceDE w:val="0"/>
        <w:jc w:val="both"/>
      </w:pPr>
      <w:r>
        <w:t xml:space="preserve">Sposób prowadzenia ksiąg rachunkowych określa załącznik nr 3 </w:t>
      </w:r>
      <w:r w:rsidR="00AC4133">
        <w:t>d</w:t>
      </w:r>
      <w:r>
        <w:t>o niniejszego zarządzenia.</w:t>
      </w:r>
    </w:p>
    <w:p w:rsidR="00CA0465" w:rsidRDefault="00CA0465">
      <w:pPr>
        <w:autoSpaceDE w:val="0"/>
        <w:jc w:val="both"/>
      </w:pPr>
    </w:p>
    <w:p w:rsidR="00CA0465" w:rsidRDefault="00CA0465">
      <w:pPr>
        <w:autoSpaceDE w:val="0"/>
        <w:jc w:val="center"/>
        <w:rPr>
          <w:b/>
          <w:bCs/>
        </w:rPr>
      </w:pPr>
      <w:r>
        <w:rPr>
          <w:b/>
          <w:bCs/>
        </w:rPr>
        <w:t>§ 5</w:t>
      </w:r>
    </w:p>
    <w:p w:rsidR="00AC4133" w:rsidRDefault="00AC4133">
      <w:pPr>
        <w:autoSpaceDE w:val="0"/>
        <w:jc w:val="center"/>
        <w:rPr>
          <w:b/>
          <w:bCs/>
        </w:rPr>
      </w:pPr>
    </w:p>
    <w:p w:rsidR="00AC4133" w:rsidRDefault="00AC4133" w:rsidP="00AC4133">
      <w:pPr>
        <w:autoSpaceDE w:val="0"/>
      </w:pPr>
      <w:r w:rsidRPr="00AC4133">
        <w:t xml:space="preserve">Instrukcja </w:t>
      </w:r>
      <w:r>
        <w:t xml:space="preserve">inwentaryzacyjna stanowi załącznik nr 4 do niniejszego zarządzenia. </w:t>
      </w:r>
    </w:p>
    <w:p w:rsidR="00AC4133" w:rsidRPr="00AC4133" w:rsidRDefault="00AC4133" w:rsidP="00AC4133">
      <w:pPr>
        <w:autoSpaceDE w:val="0"/>
      </w:pPr>
      <w:r w:rsidRPr="00AC4133">
        <w:t xml:space="preserve"> </w:t>
      </w:r>
    </w:p>
    <w:p w:rsidR="00AC4133" w:rsidRDefault="00AC4133">
      <w:pPr>
        <w:autoSpaceDE w:val="0"/>
        <w:jc w:val="center"/>
        <w:rPr>
          <w:b/>
          <w:bCs/>
        </w:rPr>
      </w:pPr>
      <w:r>
        <w:rPr>
          <w:b/>
          <w:bCs/>
        </w:rPr>
        <w:t>§ 6</w:t>
      </w: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</w:pPr>
      <w:r>
        <w:t xml:space="preserve">Zasady rachunkowości oraz plany kont dla organów podatkowych określone są rozporządzeniem Ministra Finansów z dnia </w:t>
      </w:r>
      <w:r w:rsidR="0081313C">
        <w:t>25</w:t>
      </w:r>
      <w:r>
        <w:t xml:space="preserve"> października 2010 r. w sprawie zasad rachunkowości oraz planów kont dla organów podatkowych jednostek samorządu terytorialnego (Dz. U. z 2010 r. Nr 208 poz. 1375 z </w:t>
      </w:r>
      <w:proofErr w:type="spellStart"/>
      <w:r>
        <w:t>późn</w:t>
      </w:r>
      <w:proofErr w:type="spellEnd"/>
      <w:r>
        <w:t>. zm.).</w:t>
      </w:r>
    </w:p>
    <w:p w:rsidR="00CA0465" w:rsidRDefault="00CA0465">
      <w:pPr>
        <w:autoSpaceDE w:val="0"/>
        <w:jc w:val="both"/>
      </w:pPr>
    </w:p>
    <w:p w:rsidR="00CA0465" w:rsidRDefault="00CA0465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§ </w:t>
      </w:r>
      <w:r w:rsidR="00AC4133">
        <w:rPr>
          <w:b/>
          <w:bCs/>
        </w:rPr>
        <w:t>7</w:t>
      </w:r>
    </w:p>
    <w:p w:rsidR="00CA0465" w:rsidRDefault="00CA0465">
      <w:pPr>
        <w:autoSpaceDE w:val="0"/>
        <w:jc w:val="both"/>
        <w:rPr>
          <w:bCs/>
        </w:rPr>
      </w:pPr>
    </w:p>
    <w:p w:rsidR="00CA0465" w:rsidRDefault="00A822FC">
      <w:pPr>
        <w:autoSpaceDE w:val="0"/>
        <w:jc w:val="both"/>
        <w:rPr>
          <w:bCs/>
        </w:rPr>
      </w:pPr>
      <w:r>
        <w:rPr>
          <w:bCs/>
        </w:rPr>
        <w:t>K</w:t>
      </w:r>
      <w:r w:rsidR="00CA0465">
        <w:rPr>
          <w:bCs/>
        </w:rPr>
        <w:t xml:space="preserve">sięgi rachunkowe </w:t>
      </w:r>
      <w:r w:rsidR="002F0EE5">
        <w:rPr>
          <w:bCs/>
        </w:rPr>
        <w:t>Zespołu Szkół Technicznych w Kcyni</w:t>
      </w:r>
      <w:r w:rsidR="0042618A">
        <w:rPr>
          <w:bCs/>
        </w:rPr>
        <w:t xml:space="preserve"> </w:t>
      </w:r>
      <w:r>
        <w:rPr>
          <w:bCs/>
        </w:rPr>
        <w:t xml:space="preserve">są prowadzone </w:t>
      </w:r>
      <w:r w:rsidR="00CA0465">
        <w:rPr>
          <w:bCs/>
        </w:rPr>
        <w:t>w</w:t>
      </w:r>
      <w:r>
        <w:rPr>
          <w:bCs/>
        </w:rPr>
        <w:t xml:space="preserve"> </w:t>
      </w:r>
      <w:r w:rsidR="00CA0465">
        <w:rPr>
          <w:bCs/>
        </w:rPr>
        <w:t>siedzibie</w:t>
      </w:r>
      <w:r>
        <w:rPr>
          <w:bCs/>
        </w:rPr>
        <w:t xml:space="preserve"> Urzędu Miejskiego</w:t>
      </w:r>
      <w:r w:rsidR="00CA0465">
        <w:rPr>
          <w:bCs/>
        </w:rPr>
        <w:t xml:space="preserve"> w Kcyni przy ul. Rynek 23 przy zastosowaniu programów komputerowych określonych w</w:t>
      </w:r>
      <w:r w:rsidR="0081313C">
        <w:rPr>
          <w:bCs/>
        </w:rPr>
        <w:t xml:space="preserve"> odrębnym</w:t>
      </w:r>
      <w:r w:rsidR="00CA0465">
        <w:rPr>
          <w:bCs/>
        </w:rPr>
        <w:t xml:space="preserve"> zarządzeniu</w:t>
      </w:r>
      <w:r w:rsidR="0081313C">
        <w:rPr>
          <w:bCs/>
        </w:rPr>
        <w:t>.</w:t>
      </w:r>
    </w:p>
    <w:p w:rsidR="00CA0465" w:rsidRDefault="00CA0465">
      <w:pPr>
        <w:autoSpaceDE w:val="0"/>
        <w:jc w:val="center"/>
        <w:rPr>
          <w:b/>
          <w:bCs/>
        </w:rPr>
      </w:pPr>
    </w:p>
    <w:p w:rsidR="00CA0465" w:rsidRDefault="00CA0465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§ </w:t>
      </w:r>
      <w:r w:rsidR="00AC4133">
        <w:rPr>
          <w:b/>
          <w:bCs/>
        </w:rPr>
        <w:t>8</w:t>
      </w: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</w:pPr>
      <w:r>
        <w:t xml:space="preserve">Zobowiązuję pracowników </w:t>
      </w:r>
      <w:r w:rsidR="00A822FC">
        <w:t xml:space="preserve">Urzędu Miejskiego w Kcyni, zajmujących się obsługą finansowo-księgową oraz kadrowo-płacową jednostek oświatowych, </w:t>
      </w:r>
      <w:r>
        <w:t xml:space="preserve">do zapoznania się z treścią </w:t>
      </w:r>
      <w:r>
        <w:lastRenderedPageBreak/>
        <w:t>dokumentów stanowiących załączniki do niniejszego zarządzenia i ich przestrzegania, a ponadto do informowania i składania propozycji aktualizacji dokumentacji.</w:t>
      </w:r>
    </w:p>
    <w:p w:rsidR="00CA0465" w:rsidRDefault="00CA0465">
      <w:pPr>
        <w:autoSpaceDE w:val="0"/>
        <w:jc w:val="both"/>
        <w:rPr>
          <w:b/>
          <w:bCs/>
        </w:rPr>
      </w:pPr>
    </w:p>
    <w:p w:rsidR="0081313C" w:rsidRDefault="0081313C">
      <w:pPr>
        <w:autoSpaceDE w:val="0"/>
        <w:jc w:val="center"/>
        <w:rPr>
          <w:b/>
          <w:bCs/>
        </w:rPr>
      </w:pPr>
    </w:p>
    <w:p w:rsidR="00CA0465" w:rsidRDefault="00CA0465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§ </w:t>
      </w:r>
      <w:r w:rsidR="00AC4133">
        <w:rPr>
          <w:b/>
          <w:bCs/>
        </w:rPr>
        <w:t>9</w:t>
      </w: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</w:pPr>
      <w:r>
        <w:t>W przypadku nie wypełniania obowiązków służbowych wynikających z zarządzenia pracownicy, którym przypisano w załącznikach do zarządzenia obowiązki i odpowiedzialność mogą otrzymać ustne upomnienie, a po trzecim upomnieniu naganę z wpisem do akt osobowych.</w:t>
      </w:r>
    </w:p>
    <w:p w:rsidR="00CA0465" w:rsidRDefault="00CA0465">
      <w:pPr>
        <w:autoSpaceDE w:val="0"/>
        <w:jc w:val="both"/>
        <w:rPr>
          <w:b/>
          <w:bCs/>
        </w:rPr>
      </w:pPr>
    </w:p>
    <w:p w:rsidR="00160D0E" w:rsidRDefault="00160D0E" w:rsidP="00160D0E">
      <w:pPr>
        <w:autoSpaceDE w:val="0"/>
        <w:jc w:val="center"/>
        <w:rPr>
          <w:b/>
          <w:bCs/>
        </w:rPr>
      </w:pPr>
      <w:r>
        <w:rPr>
          <w:b/>
          <w:bCs/>
        </w:rPr>
        <w:t>§ 10</w:t>
      </w:r>
    </w:p>
    <w:p w:rsidR="00160D0E" w:rsidRDefault="00160D0E" w:rsidP="00160D0E">
      <w:pPr>
        <w:jc w:val="center"/>
      </w:pPr>
    </w:p>
    <w:p w:rsidR="00160D0E" w:rsidRDefault="00160D0E" w:rsidP="00160D0E">
      <w:r>
        <w:t xml:space="preserve">Traci moc zarządzenie nr </w:t>
      </w:r>
      <w:r w:rsidR="00B80091">
        <w:t>71</w:t>
      </w:r>
      <w:r>
        <w:t>.202</w:t>
      </w:r>
      <w:r w:rsidR="00B80091">
        <w:t xml:space="preserve">2 </w:t>
      </w:r>
      <w:r>
        <w:t>r. z dnia 2</w:t>
      </w:r>
      <w:r w:rsidR="00B80091">
        <w:t>8</w:t>
      </w:r>
      <w:r>
        <w:t>.0</w:t>
      </w:r>
      <w:r w:rsidR="00B80091">
        <w:t>4</w:t>
      </w:r>
      <w:r>
        <w:t>.202</w:t>
      </w:r>
      <w:r w:rsidR="00B80091">
        <w:t xml:space="preserve">2 </w:t>
      </w:r>
      <w:r>
        <w:t xml:space="preserve">r. w sprawie zakładowego planu kont dla Zespołu Szkół Technicznych w Kcyni. </w:t>
      </w:r>
    </w:p>
    <w:p w:rsidR="00160D0E" w:rsidRDefault="00160D0E" w:rsidP="00160D0E">
      <w:r>
        <w:t xml:space="preserve"> </w:t>
      </w:r>
    </w:p>
    <w:p w:rsidR="00160D0E" w:rsidRDefault="00160D0E" w:rsidP="00160D0E">
      <w:pPr>
        <w:jc w:val="center"/>
        <w:rPr>
          <w:b/>
          <w:bCs/>
        </w:rPr>
      </w:pPr>
      <w:r w:rsidRPr="00936DFB">
        <w:rPr>
          <w:b/>
          <w:bCs/>
        </w:rPr>
        <w:t>§ 11</w:t>
      </w:r>
    </w:p>
    <w:p w:rsidR="00160D0E" w:rsidRDefault="00160D0E" w:rsidP="00160D0E">
      <w:pPr>
        <w:autoSpaceDE w:val="0"/>
        <w:jc w:val="both"/>
        <w:rPr>
          <w:b/>
          <w:bCs/>
        </w:rPr>
      </w:pPr>
    </w:p>
    <w:p w:rsidR="00160D0E" w:rsidRDefault="00160D0E" w:rsidP="00160D0E">
      <w:pPr>
        <w:autoSpaceDE w:val="0"/>
        <w:jc w:val="both"/>
      </w:pPr>
      <w:r>
        <w:t>Zarządzenie wchodzi w życie z dniem 01.0</w:t>
      </w:r>
      <w:r w:rsidR="00B80091">
        <w:t>9</w:t>
      </w:r>
      <w:r>
        <w:t>.202</w:t>
      </w:r>
      <w:r w:rsidR="00B80091">
        <w:t xml:space="preserve">4 </w:t>
      </w:r>
      <w:r>
        <w:t xml:space="preserve">r. </w:t>
      </w:r>
    </w:p>
    <w:p w:rsidR="00160D0E" w:rsidRDefault="00160D0E" w:rsidP="00160D0E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</w:pPr>
      <w:r>
        <w:rPr>
          <w:b/>
          <w:bCs/>
        </w:rPr>
        <w:t xml:space="preserve">                                                                                          </w:t>
      </w:r>
      <w:r>
        <w:t>Burmistrz Kcyni</w:t>
      </w:r>
    </w:p>
    <w:p w:rsidR="00CA0465" w:rsidRDefault="00CA0465">
      <w:pPr>
        <w:autoSpaceDE w:val="0"/>
        <w:jc w:val="both"/>
      </w:pPr>
    </w:p>
    <w:p w:rsidR="00CA0465" w:rsidRDefault="00CA0465">
      <w:pPr>
        <w:autoSpaceDE w:val="0"/>
        <w:jc w:val="both"/>
      </w:pPr>
      <w:r>
        <w:t xml:space="preserve">                                                                                ….........................................</w:t>
      </w:r>
    </w:p>
    <w:p w:rsidR="00CA0465" w:rsidRDefault="00CA0465">
      <w:pPr>
        <w:autoSpaceDE w:val="0"/>
        <w:jc w:val="both"/>
      </w:pPr>
      <w:r>
        <w:t xml:space="preserve">                                                                              </w:t>
      </w:r>
      <w:r w:rsidR="00E407FF">
        <w:t xml:space="preserve"> </w:t>
      </w:r>
      <w:r w:rsidR="00944D13">
        <w:t xml:space="preserve">   </w:t>
      </w:r>
      <w:r w:rsidR="00B03548">
        <w:t xml:space="preserve">   /Ma</w:t>
      </w:r>
      <w:r w:rsidR="00B80091">
        <w:t>teusz Stachowiak</w:t>
      </w:r>
      <w:r>
        <w:t>/</w:t>
      </w:r>
    </w:p>
    <w:p w:rsidR="00CA0465" w:rsidRDefault="00CA0465">
      <w:pPr>
        <w:autoSpaceDE w:val="0"/>
        <w:jc w:val="both"/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3A7256" w:rsidRDefault="003A7256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AC4133" w:rsidRDefault="00AC4133" w:rsidP="00370AFD">
      <w:pPr>
        <w:autoSpaceDE w:val="0"/>
        <w:rPr>
          <w:bCs/>
          <w:sz w:val="20"/>
          <w:szCs w:val="20"/>
        </w:rPr>
      </w:pPr>
    </w:p>
    <w:p w:rsidR="00BC708F" w:rsidRDefault="00CA0465">
      <w:pPr>
        <w:autoSpaceDE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</w:t>
      </w:r>
      <w:r w:rsidR="00370AFD">
        <w:rPr>
          <w:bCs/>
          <w:sz w:val="20"/>
          <w:szCs w:val="20"/>
        </w:rPr>
        <w:t xml:space="preserve">                    </w:t>
      </w:r>
      <w:r>
        <w:rPr>
          <w:bCs/>
          <w:sz w:val="20"/>
          <w:szCs w:val="20"/>
        </w:rPr>
        <w:t xml:space="preserve">  Załącznik </w:t>
      </w:r>
      <w:r w:rsidR="00716877">
        <w:rPr>
          <w:bCs/>
          <w:sz w:val="20"/>
          <w:szCs w:val="20"/>
        </w:rPr>
        <w:t>n</w:t>
      </w:r>
      <w:r>
        <w:rPr>
          <w:bCs/>
          <w:sz w:val="20"/>
          <w:szCs w:val="20"/>
        </w:rPr>
        <w:t xml:space="preserve">r 1 do </w:t>
      </w:r>
      <w:r w:rsidR="00BC708F">
        <w:rPr>
          <w:bCs/>
          <w:sz w:val="20"/>
          <w:szCs w:val="20"/>
        </w:rPr>
        <w:t>Z</w:t>
      </w:r>
      <w:r>
        <w:rPr>
          <w:bCs/>
          <w:sz w:val="20"/>
          <w:szCs w:val="20"/>
        </w:rPr>
        <w:t>arządz</w:t>
      </w:r>
      <w:r w:rsidR="00BC708F">
        <w:rPr>
          <w:bCs/>
          <w:sz w:val="20"/>
          <w:szCs w:val="20"/>
        </w:rPr>
        <w:t>e</w:t>
      </w:r>
      <w:r>
        <w:rPr>
          <w:bCs/>
          <w:sz w:val="20"/>
          <w:szCs w:val="20"/>
        </w:rPr>
        <w:t xml:space="preserve">nia Nr </w:t>
      </w:r>
      <w:r w:rsidR="00B80091">
        <w:rPr>
          <w:bCs/>
          <w:sz w:val="20"/>
          <w:szCs w:val="20"/>
        </w:rPr>
        <w:t>212</w:t>
      </w:r>
      <w:r w:rsidR="00BC708F">
        <w:rPr>
          <w:bCs/>
          <w:sz w:val="20"/>
          <w:szCs w:val="20"/>
        </w:rPr>
        <w:t>.202</w:t>
      </w:r>
      <w:r w:rsidR="00B80091">
        <w:rPr>
          <w:bCs/>
          <w:sz w:val="20"/>
          <w:szCs w:val="20"/>
        </w:rPr>
        <w:t>4</w:t>
      </w:r>
    </w:p>
    <w:p w:rsidR="00CA0465" w:rsidRDefault="00CA0465" w:rsidP="00B80091">
      <w:pPr>
        <w:autoSpaceDE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</w:t>
      </w:r>
      <w:r w:rsidR="00BC708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  Burmistrza Kcyni z dnia </w:t>
      </w:r>
      <w:r w:rsidR="00A822FC">
        <w:rPr>
          <w:bCs/>
          <w:sz w:val="20"/>
          <w:szCs w:val="20"/>
        </w:rPr>
        <w:t>2</w:t>
      </w:r>
      <w:r w:rsidR="00B80091">
        <w:rPr>
          <w:bCs/>
          <w:sz w:val="20"/>
          <w:szCs w:val="20"/>
        </w:rPr>
        <w:t xml:space="preserve"> września 2024 r. </w:t>
      </w:r>
      <w:r w:rsidR="00160D0E">
        <w:rPr>
          <w:bCs/>
          <w:sz w:val="20"/>
          <w:szCs w:val="20"/>
        </w:rPr>
        <w:t xml:space="preserve"> </w:t>
      </w:r>
    </w:p>
    <w:p w:rsidR="00CA0465" w:rsidRDefault="00CA0465">
      <w:pPr>
        <w:autoSpaceDE w:val="0"/>
        <w:jc w:val="both"/>
        <w:rPr>
          <w:bCs/>
          <w:sz w:val="20"/>
          <w:szCs w:val="20"/>
        </w:rPr>
      </w:pPr>
    </w:p>
    <w:p w:rsidR="00CA0465" w:rsidRDefault="00CA0465">
      <w:pPr>
        <w:autoSpaceDE w:val="0"/>
        <w:jc w:val="both"/>
        <w:rPr>
          <w:bCs/>
          <w:sz w:val="20"/>
          <w:szCs w:val="20"/>
        </w:rPr>
      </w:pPr>
    </w:p>
    <w:p w:rsidR="00CA0465" w:rsidRDefault="00CA0465">
      <w:pPr>
        <w:autoSpaceDE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Szczególne zasady (polityki) rachunkowości</w:t>
      </w:r>
    </w:p>
    <w:p w:rsidR="00260A29" w:rsidRDefault="00260A29">
      <w:pPr>
        <w:autoSpaceDE w:val="0"/>
        <w:jc w:val="both"/>
        <w:rPr>
          <w:b/>
          <w:bCs/>
          <w:u w:val="single"/>
        </w:rPr>
      </w:pPr>
    </w:p>
    <w:p w:rsidR="00CA0465" w:rsidRDefault="00CA0465" w:rsidP="004A071F">
      <w:pPr>
        <w:numPr>
          <w:ilvl w:val="0"/>
          <w:numId w:val="4"/>
        </w:numPr>
        <w:autoSpaceDE w:val="0"/>
        <w:ind w:left="284" w:hanging="284"/>
        <w:jc w:val="both"/>
      </w:pPr>
      <w:r>
        <w:t>Miejscem prowadzenia ksiąg rachunkowych</w:t>
      </w:r>
      <w:r w:rsidR="003A6DE9">
        <w:t xml:space="preserve"> </w:t>
      </w:r>
      <w:bookmarkStart w:id="0" w:name="_Hlk75414848"/>
      <w:r w:rsidR="002F0EE5">
        <w:t>Zespołu Szkół Technicznych w Kcyni</w:t>
      </w:r>
      <w:bookmarkEnd w:id="0"/>
      <w:r w:rsidR="002F0EE5">
        <w:t xml:space="preserve"> </w:t>
      </w:r>
      <w:r w:rsidR="00A822FC">
        <w:t xml:space="preserve">jest siedziba    </w:t>
      </w:r>
      <w:r>
        <w:t>Urzędu Miejskiego w Kcyni</w:t>
      </w:r>
      <w:r w:rsidR="00AC4133">
        <w:t xml:space="preserve"> na podstawie Uchwały Nr VIII/77/2019 z dnia 28 marca 2019</w:t>
      </w:r>
      <w:r w:rsidR="00B80091">
        <w:t xml:space="preserve"> </w:t>
      </w:r>
      <w:r w:rsidR="00AC4133">
        <w:t>r. w sprawie prowadzenia przez Urząd Miejski w Kcyni obsługi finansowo-księgowej i kadrowo-płacowej jednostek oświatowych.</w:t>
      </w:r>
    </w:p>
    <w:p w:rsidR="00CA0465" w:rsidRDefault="00CA0465" w:rsidP="004A071F">
      <w:pPr>
        <w:numPr>
          <w:ilvl w:val="0"/>
          <w:numId w:val="4"/>
        </w:numPr>
        <w:autoSpaceDE w:val="0"/>
        <w:ind w:left="284" w:hanging="284"/>
        <w:jc w:val="both"/>
      </w:pPr>
      <w:r>
        <w:t>Księgi rachunkowe prowadzone są techniką komputerową z wykorzystaniem</w:t>
      </w:r>
      <w:r w:rsidR="003A6DE9">
        <w:t xml:space="preserve"> </w:t>
      </w:r>
      <w:r w:rsidR="00B80091">
        <w:t>o</w:t>
      </w:r>
      <w:r w:rsidR="003A6DE9">
        <w:t>program</w:t>
      </w:r>
      <w:r w:rsidR="00B80091">
        <w:t xml:space="preserve">owania firmy </w:t>
      </w:r>
      <w:r w:rsidR="003A6DE9">
        <w:t>VULCAN</w:t>
      </w:r>
      <w:r w:rsidR="00B80091">
        <w:t>.</w:t>
      </w:r>
    </w:p>
    <w:p w:rsidR="00CA0465" w:rsidRDefault="00CA0465" w:rsidP="004A071F">
      <w:pPr>
        <w:numPr>
          <w:ilvl w:val="0"/>
          <w:numId w:val="4"/>
        </w:numPr>
        <w:autoSpaceDE w:val="0"/>
        <w:jc w:val="both"/>
      </w:pPr>
      <w:r>
        <w:t>Jednostka prowadzi rachunkowość zgodnie z przepisami:</w:t>
      </w:r>
    </w:p>
    <w:p w:rsidR="00CA0465" w:rsidRDefault="00CA0465" w:rsidP="004A071F">
      <w:pPr>
        <w:numPr>
          <w:ilvl w:val="0"/>
          <w:numId w:val="10"/>
        </w:numPr>
        <w:autoSpaceDE w:val="0"/>
        <w:jc w:val="both"/>
      </w:pPr>
      <w:r>
        <w:t>ustawy z dnia 29 września 1994 r. o rachunkowości;</w:t>
      </w:r>
    </w:p>
    <w:p w:rsidR="00CA0465" w:rsidRDefault="00CA0465" w:rsidP="004A071F">
      <w:pPr>
        <w:numPr>
          <w:ilvl w:val="0"/>
          <w:numId w:val="10"/>
        </w:numPr>
        <w:autoSpaceDE w:val="0"/>
        <w:jc w:val="both"/>
      </w:pPr>
      <w:r>
        <w:t>ustawy z dnia 27 sierpnia 2009 r. o finansach publicznych oraz wydanymi na jej podstawie aktami wykonawczymi;</w:t>
      </w:r>
    </w:p>
    <w:p w:rsidR="00CA0465" w:rsidRDefault="00CA0465" w:rsidP="004A071F">
      <w:pPr>
        <w:numPr>
          <w:ilvl w:val="0"/>
          <w:numId w:val="10"/>
        </w:numPr>
        <w:autoSpaceDE w:val="0"/>
        <w:jc w:val="both"/>
      </w:pPr>
      <w:r>
        <w:t>innych aktów prawa mających wpływ na gospodarkę finansową, w tym na sposób ujęcia w księgach rachunkowych.</w:t>
      </w:r>
    </w:p>
    <w:p w:rsidR="00CA0465" w:rsidRDefault="00CA0465" w:rsidP="004A071F">
      <w:pPr>
        <w:numPr>
          <w:ilvl w:val="0"/>
          <w:numId w:val="4"/>
        </w:numPr>
        <w:autoSpaceDE w:val="0"/>
        <w:jc w:val="both"/>
      </w:pPr>
      <w:r>
        <w:t>Zasady prowadzenia rachunkowości podporządkowane są następującym:</w:t>
      </w:r>
    </w:p>
    <w:p w:rsidR="00CA0465" w:rsidRDefault="00CA0465" w:rsidP="004A071F">
      <w:pPr>
        <w:numPr>
          <w:ilvl w:val="0"/>
          <w:numId w:val="11"/>
        </w:numPr>
        <w:autoSpaceDE w:val="0"/>
        <w:jc w:val="both"/>
      </w:pPr>
      <w:r>
        <w:t>zasadom rachunkowości:</w:t>
      </w:r>
    </w:p>
    <w:p w:rsidR="00CA0465" w:rsidRDefault="00CA0465" w:rsidP="004A071F">
      <w:pPr>
        <w:numPr>
          <w:ilvl w:val="0"/>
          <w:numId w:val="2"/>
        </w:numPr>
        <w:autoSpaceDE w:val="0"/>
        <w:ind w:left="993" w:hanging="284"/>
        <w:jc w:val="both"/>
      </w:pPr>
      <w:r>
        <w:t>zasadzie rzetelnego, kompletnego i wiernego obrazu sytuacji gospodarczej jednostki, przez ewidencjonowanie dokumentów, zgodnie z ich treścią ekonomiczną,</w:t>
      </w:r>
    </w:p>
    <w:p w:rsidR="00CA0465" w:rsidRDefault="00CA0465" w:rsidP="004A071F">
      <w:pPr>
        <w:numPr>
          <w:ilvl w:val="0"/>
          <w:numId w:val="2"/>
        </w:numPr>
        <w:autoSpaceDE w:val="0"/>
        <w:ind w:left="993" w:hanging="284"/>
        <w:jc w:val="both"/>
      </w:pPr>
      <w:r>
        <w:t>treść ekonomiczna dokumentów, stanowiących dowody źródłowe (w zakresie rodzaju zdarzenia lub operacji) ujmowana jest co najmniej na 2 kontach bilansowych, z wyjątkiem ewidencjonowanych na kontach pozabilansowych,</w:t>
      </w:r>
    </w:p>
    <w:p w:rsidR="00CA0465" w:rsidRDefault="00CA0465" w:rsidP="004A071F">
      <w:pPr>
        <w:numPr>
          <w:ilvl w:val="0"/>
          <w:numId w:val="2"/>
        </w:numPr>
        <w:autoSpaceDE w:val="0"/>
        <w:ind w:left="993" w:hanging="284"/>
        <w:jc w:val="both"/>
      </w:pPr>
      <w:r>
        <w:t>w zakresie stosowanych uproszczeń dopuszczonych przepisami, które opisane są w różnych częściach przyjętej dokumentacji,</w:t>
      </w:r>
    </w:p>
    <w:p w:rsidR="00CA0465" w:rsidRDefault="00CA0465" w:rsidP="004A071F">
      <w:pPr>
        <w:numPr>
          <w:ilvl w:val="0"/>
          <w:numId w:val="2"/>
        </w:numPr>
        <w:autoSpaceDE w:val="0"/>
        <w:ind w:left="993" w:hanging="284"/>
        <w:jc w:val="both"/>
      </w:pPr>
      <w:r>
        <w:t>ustalenia osób odpowiedzialnych za prowadzenie odpowiednich urządzeń księgowych (wykazów, rejestrów, ewidencji, itp.), z uwzględnieniem zasady „dwóch par oczu, dwóch par rąk”,</w:t>
      </w:r>
    </w:p>
    <w:p w:rsidR="00CA0465" w:rsidRDefault="00CA0465" w:rsidP="004A071F">
      <w:pPr>
        <w:numPr>
          <w:ilvl w:val="0"/>
          <w:numId w:val="2"/>
        </w:numPr>
        <w:autoSpaceDE w:val="0"/>
        <w:ind w:left="993" w:hanging="284"/>
        <w:jc w:val="both"/>
      </w:pPr>
      <w:r>
        <w:t>zapewnienia ciągłości, przez kontynuację wykonywania zadań ustalonych w statucie,</w:t>
      </w:r>
    </w:p>
    <w:p w:rsidR="00CA0465" w:rsidRDefault="00CA0465" w:rsidP="004A071F">
      <w:pPr>
        <w:numPr>
          <w:ilvl w:val="0"/>
          <w:numId w:val="2"/>
        </w:numPr>
        <w:autoSpaceDE w:val="0"/>
        <w:ind w:left="993" w:hanging="284"/>
        <w:jc w:val="both"/>
      </w:pPr>
      <w:r>
        <w:t>jednakowego grupowania operacji ,</w:t>
      </w:r>
    </w:p>
    <w:p w:rsidR="00CA0465" w:rsidRDefault="00CA0465" w:rsidP="004A071F">
      <w:pPr>
        <w:numPr>
          <w:ilvl w:val="0"/>
          <w:numId w:val="2"/>
        </w:numPr>
        <w:autoSpaceDE w:val="0"/>
        <w:ind w:left="993" w:hanging="284"/>
        <w:jc w:val="both"/>
      </w:pPr>
      <w:r>
        <w:t>zasady ostrożnej wyceny aktywów i pasywów, w tym także dokonywania odpisów amortyzacyjnych lub umorzeniowych,</w:t>
      </w:r>
    </w:p>
    <w:p w:rsidR="00CA0465" w:rsidRDefault="00CA0465" w:rsidP="004A071F">
      <w:pPr>
        <w:numPr>
          <w:ilvl w:val="0"/>
          <w:numId w:val="2"/>
        </w:numPr>
        <w:autoSpaceDE w:val="0"/>
        <w:ind w:left="993" w:hanging="284"/>
        <w:jc w:val="both"/>
      </w:pPr>
      <w:r>
        <w:t>tego samego sposobu ustalania wyniku finansowego i sporządzania sprawozdań finansowych tak, aby za kolejne lata informacje z nich wynikające były porównywalne,</w:t>
      </w:r>
    </w:p>
    <w:p w:rsidR="00CA0465" w:rsidRDefault="00CA0465" w:rsidP="004A071F">
      <w:pPr>
        <w:numPr>
          <w:ilvl w:val="0"/>
          <w:numId w:val="2"/>
        </w:numPr>
        <w:autoSpaceDE w:val="0"/>
        <w:ind w:left="993" w:hanging="284"/>
        <w:jc w:val="both"/>
      </w:pPr>
      <w:r>
        <w:t>ujmowania w księgach rachunkowych otwartych na następny rok obrotowy stanu aktywów i pasywów na dzień ich zamknięcia roku poprzedniego (salda końcowe bilansem otwarcia),</w:t>
      </w:r>
    </w:p>
    <w:p w:rsidR="00CA0465" w:rsidRDefault="00CA0465" w:rsidP="004A071F">
      <w:pPr>
        <w:numPr>
          <w:ilvl w:val="0"/>
          <w:numId w:val="2"/>
        </w:numPr>
        <w:autoSpaceDE w:val="0"/>
        <w:ind w:left="993" w:hanging="284"/>
        <w:jc w:val="both"/>
      </w:pPr>
      <w:r>
        <w:t>ujmowania wszystkich osiągniętych, przypadających na jej rzecz przychodów i obciążające ją kosztów, związanych z tymi przychodami w danym roku obrotowym, niezależnie od terminu ich zapłaty,</w:t>
      </w:r>
    </w:p>
    <w:p w:rsidR="00CA0465" w:rsidRDefault="00CA0465" w:rsidP="004A071F">
      <w:pPr>
        <w:numPr>
          <w:ilvl w:val="0"/>
          <w:numId w:val="2"/>
        </w:numPr>
        <w:autoSpaceDE w:val="0"/>
        <w:ind w:left="993" w:hanging="284"/>
        <w:jc w:val="both"/>
      </w:pPr>
      <w:r>
        <w:t>sporządzania sprawozdań finansowych,</w:t>
      </w:r>
    </w:p>
    <w:p w:rsidR="00CA0465" w:rsidRDefault="00CA0465" w:rsidP="004A071F">
      <w:pPr>
        <w:numPr>
          <w:ilvl w:val="0"/>
          <w:numId w:val="11"/>
        </w:numPr>
        <w:autoSpaceDE w:val="0"/>
        <w:jc w:val="both"/>
      </w:pPr>
      <w:r>
        <w:t>zasadom gospodarki finansowej:</w:t>
      </w:r>
    </w:p>
    <w:p w:rsidR="00CA0465" w:rsidRDefault="00CA0465" w:rsidP="004A071F">
      <w:pPr>
        <w:numPr>
          <w:ilvl w:val="0"/>
          <w:numId w:val="15"/>
        </w:numPr>
        <w:autoSpaceDE w:val="0"/>
        <w:ind w:left="993" w:hanging="284"/>
        <w:jc w:val="both"/>
      </w:pPr>
      <w:r>
        <w:t>rozdzieleniu różnym pracownikom obowiązków i odpowiedzialności w zakresie sporządzania dokumentów, ich sprawdzania (zgodnie z przyjętymi procedurami) oraz zatwierdzania, a po wykonaniu poszczególnych czynności składanie 2 czytelnych podpisów lub parafek z pieczątką imienną oraz odnotowania daty dokonanych czynności,</w:t>
      </w:r>
    </w:p>
    <w:p w:rsidR="00CA0465" w:rsidRDefault="00CA0465" w:rsidP="004A071F">
      <w:pPr>
        <w:numPr>
          <w:ilvl w:val="0"/>
          <w:numId w:val="15"/>
        </w:numPr>
        <w:autoSpaceDE w:val="0"/>
        <w:ind w:left="993" w:hanging="284"/>
        <w:jc w:val="both"/>
      </w:pPr>
      <w:r>
        <w:lastRenderedPageBreak/>
        <w:t>zasadzie ujmowania odpowiednich zapisów księgowych z uwzględnieniem klasyfikacji budżetowej – dział, rozdział, paragraf, symbol pochodzenia środków na odpowiednich kontach zgodnie z zakładowym planem kont,</w:t>
      </w:r>
    </w:p>
    <w:p w:rsidR="00CA0465" w:rsidRDefault="00CA0465" w:rsidP="004A071F">
      <w:pPr>
        <w:numPr>
          <w:ilvl w:val="0"/>
          <w:numId w:val="15"/>
        </w:numPr>
        <w:autoSpaceDE w:val="0"/>
        <w:ind w:left="993" w:hanging="284"/>
        <w:jc w:val="both"/>
      </w:pPr>
      <w:r>
        <w:t>ujmowania dochodów i wydatków w terminie ich zapłaty,</w:t>
      </w:r>
    </w:p>
    <w:p w:rsidR="00CA0465" w:rsidRDefault="00CA0465" w:rsidP="004A071F">
      <w:pPr>
        <w:numPr>
          <w:ilvl w:val="0"/>
          <w:numId w:val="15"/>
        </w:numPr>
        <w:autoSpaceDE w:val="0"/>
        <w:ind w:left="993" w:hanging="284"/>
        <w:jc w:val="both"/>
      </w:pPr>
      <w:r>
        <w:t>dokonywania zapisów dotyczących wszystkich etapów poprzedzających płatność, zarówno dotyczących dochodów, jak i wydatków, w tym zaangażowania środków,</w:t>
      </w:r>
    </w:p>
    <w:p w:rsidR="00CA0465" w:rsidRDefault="00CA0465" w:rsidP="004A071F">
      <w:pPr>
        <w:numPr>
          <w:ilvl w:val="0"/>
          <w:numId w:val="15"/>
        </w:numPr>
        <w:autoSpaceDE w:val="0"/>
        <w:ind w:left="993" w:hanging="284"/>
        <w:jc w:val="both"/>
      </w:pPr>
      <w:r>
        <w:t>odsetki od nieterminowych płatności ewidencjonowane są w dacie zapłaty, a ponadto naliczone i ujęte w księgach najpóźniej na koniec każdego kwartału,</w:t>
      </w:r>
    </w:p>
    <w:p w:rsidR="00CA0465" w:rsidRDefault="00CA0465" w:rsidP="004A071F">
      <w:pPr>
        <w:numPr>
          <w:ilvl w:val="0"/>
          <w:numId w:val="15"/>
        </w:numPr>
        <w:autoSpaceDE w:val="0"/>
        <w:ind w:left="993" w:hanging="284"/>
        <w:jc w:val="both"/>
      </w:pPr>
      <w:r>
        <w:t>należności i zobowiązania nominowane w walutach obcych będą wycenione zgodnie z przepisami o rachunkowości,</w:t>
      </w:r>
    </w:p>
    <w:p w:rsidR="00CA0465" w:rsidRDefault="00CA0465" w:rsidP="004A071F">
      <w:pPr>
        <w:numPr>
          <w:ilvl w:val="0"/>
          <w:numId w:val="15"/>
        </w:numPr>
        <w:autoSpaceDE w:val="0"/>
        <w:ind w:left="993" w:hanging="284"/>
        <w:jc w:val="both"/>
      </w:pPr>
      <w:r>
        <w:t>sporządzania sprawozdań finansowych, budżetowych oraz z operacji finansowych</w:t>
      </w:r>
      <w:r w:rsidR="00A822FC">
        <w:t>,</w:t>
      </w:r>
    </w:p>
    <w:p w:rsidR="00CA0465" w:rsidRDefault="00CA0465" w:rsidP="004A071F">
      <w:pPr>
        <w:numPr>
          <w:ilvl w:val="0"/>
          <w:numId w:val="15"/>
        </w:numPr>
        <w:autoSpaceDE w:val="0"/>
        <w:ind w:left="993" w:hanging="284"/>
        <w:jc w:val="both"/>
      </w:pPr>
      <w:r>
        <w:t>zasadzie planowania dochodów, wydatków, przychodów, rozchodów z budżetu gminy,</w:t>
      </w:r>
    </w:p>
    <w:p w:rsidR="00CA0465" w:rsidRDefault="00CA0465" w:rsidP="004A071F">
      <w:pPr>
        <w:numPr>
          <w:ilvl w:val="0"/>
          <w:numId w:val="15"/>
        </w:numPr>
        <w:autoSpaceDE w:val="0"/>
        <w:ind w:left="993" w:hanging="284"/>
        <w:jc w:val="both"/>
      </w:pPr>
      <w:r>
        <w:t>zasadzie kontrolowania procesów dotyczących operacji gospodarczych i finansowych, w tym ich prawidłowego udokumentowania, w formie dokumentów lub odpowiednich adnotacji na dokumentach.</w:t>
      </w:r>
    </w:p>
    <w:p w:rsidR="00CA0465" w:rsidRDefault="00CA0465" w:rsidP="004A071F">
      <w:pPr>
        <w:numPr>
          <w:ilvl w:val="0"/>
          <w:numId w:val="4"/>
        </w:numPr>
        <w:tabs>
          <w:tab w:val="left" w:pos="284"/>
        </w:tabs>
        <w:autoSpaceDE w:val="0"/>
        <w:jc w:val="both"/>
      </w:pPr>
      <w:r>
        <w:t>W sprawach nieuregulowanych przepisami oraz w niniejszym zarządzeniu przyjmuje się krajowe standardy rachunkowości.</w:t>
      </w:r>
    </w:p>
    <w:p w:rsidR="00CA0465" w:rsidRDefault="00CA0465" w:rsidP="004A071F">
      <w:pPr>
        <w:numPr>
          <w:ilvl w:val="0"/>
          <w:numId w:val="4"/>
        </w:numPr>
        <w:tabs>
          <w:tab w:val="left" w:pos="284"/>
        </w:tabs>
        <w:autoSpaceDE w:val="0"/>
        <w:ind w:left="284" w:hanging="284"/>
        <w:jc w:val="both"/>
      </w:pPr>
      <w:r>
        <w:t>Stosuje się następujące zasady ewidencji i rozliczania kosztów działalności podstawowej: ponoszone koszty ujmuje się na kontach zespołu 4 „Koszty według rodzajów i ich rozliczenie”.</w:t>
      </w:r>
    </w:p>
    <w:p w:rsidR="00CA0465" w:rsidRDefault="00CA0465" w:rsidP="004A071F">
      <w:pPr>
        <w:numPr>
          <w:ilvl w:val="0"/>
          <w:numId w:val="4"/>
        </w:numPr>
        <w:tabs>
          <w:tab w:val="left" w:pos="284"/>
        </w:tabs>
        <w:autoSpaceDE w:val="0"/>
        <w:ind w:left="284" w:hanging="284"/>
        <w:jc w:val="both"/>
      </w:pPr>
      <w:r>
        <w:t>Należności z tytułu dochodów ujmowane są w księgach w dacie ich ustalenia, tj. w dacie wystawienia dowodu księgowego na odpowiednim koncie zespołu „2”.</w:t>
      </w:r>
    </w:p>
    <w:p w:rsidR="00CA0465" w:rsidRDefault="00CA0465" w:rsidP="004A071F">
      <w:pPr>
        <w:numPr>
          <w:ilvl w:val="0"/>
          <w:numId w:val="4"/>
        </w:numPr>
        <w:tabs>
          <w:tab w:val="left" w:pos="284"/>
        </w:tabs>
        <w:autoSpaceDE w:val="0"/>
        <w:ind w:left="284" w:hanging="284"/>
        <w:jc w:val="both"/>
      </w:pPr>
      <w:r>
        <w:t xml:space="preserve">Zobowiązania z tytułu wydatków ujmowane są w księgach w dacie wpływu  dokumentu do Urzędu Miejskiego w Kcyni, a w przypadku dostarczenia dokumentu kompletnego pod względem merytorycznym do Referatu </w:t>
      </w:r>
      <w:r w:rsidR="00AC4133">
        <w:t xml:space="preserve">Edukacji, Promocji, Sportu i Kultury </w:t>
      </w:r>
      <w:r>
        <w:t>otrzymanego w danym miesiącu  po 5 dniu następnego miesiąca-pod datą wpływu do Refera</w:t>
      </w:r>
      <w:r w:rsidR="00444FB6">
        <w:t>t</w:t>
      </w:r>
      <w:r>
        <w:t xml:space="preserve">u </w:t>
      </w:r>
      <w:r w:rsidR="00AC4133">
        <w:t>Edukacji, Promocji, Sportu i Kultury</w:t>
      </w:r>
      <w:r>
        <w:t>.</w:t>
      </w:r>
    </w:p>
    <w:p w:rsidR="00160D0E" w:rsidRDefault="00160D0E" w:rsidP="004A071F">
      <w:pPr>
        <w:numPr>
          <w:ilvl w:val="0"/>
          <w:numId w:val="4"/>
        </w:numPr>
      </w:pPr>
      <w:r w:rsidRPr="00160D0E">
        <w:t xml:space="preserve">Dopuszcza się przyjęcie drogą elektroniczną skanu faktury stanowiącego dowód księgowy ujmowany w księgach rachunkowych w dacie otrzymania wiadomości elektronicznej przez pracownika referatu. Pod taki dowód księgowy załącza się oryginał dokumentu dostarczony w późniejszym terminie. </w:t>
      </w:r>
    </w:p>
    <w:p w:rsidR="006E7A16" w:rsidRDefault="00853B7C" w:rsidP="004A071F">
      <w:pPr>
        <w:numPr>
          <w:ilvl w:val="0"/>
          <w:numId w:val="4"/>
        </w:numPr>
      </w:pPr>
      <w:r>
        <w:t>Zobowiązania z tytułu wydatków rzeczowych wspólnych np. energia, woda, materiały biurowe, gaz, ujmowane są w księgach w ciężar danego typu szkoły</w:t>
      </w:r>
      <w:r w:rsidR="006E7A16">
        <w:t xml:space="preserve"> </w:t>
      </w:r>
      <w:r>
        <w:t>(technikum , szkoła branżowa, liceum) proporcjonalnie w stosunku do liczby uczniów</w:t>
      </w:r>
      <w:r w:rsidR="006E7A16">
        <w:t xml:space="preserve">. </w:t>
      </w:r>
    </w:p>
    <w:p w:rsidR="006E7A16" w:rsidRDefault="006E7A16" w:rsidP="006E7A16">
      <w:pPr>
        <w:ind w:left="360"/>
      </w:pPr>
      <w:r>
        <w:t xml:space="preserve">Poniesione wydatki w okresie : </w:t>
      </w:r>
    </w:p>
    <w:p w:rsidR="006E7A16" w:rsidRDefault="006E7A16" w:rsidP="006E7A16">
      <w:pPr>
        <w:ind w:left="360"/>
      </w:pPr>
      <w:r>
        <w:t>od 01.01-31.08 – przyjmuje się liczbę uczniów na dzień 01.09 roku poprzedniego,</w:t>
      </w:r>
    </w:p>
    <w:p w:rsidR="006E7A16" w:rsidRDefault="006E7A16" w:rsidP="006E7A16">
      <w:pPr>
        <w:ind w:left="360"/>
      </w:pPr>
      <w:r>
        <w:t>od 01.09-31.12 – przyjmuje się liczbę uczniów na dzień 01.09. roku budżetowego.</w:t>
      </w:r>
    </w:p>
    <w:p w:rsidR="00CA0465" w:rsidRDefault="00CA0465" w:rsidP="004A071F">
      <w:pPr>
        <w:numPr>
          <w:ilvl w:val="0"/>
          <w:numId w:val="4"/>
        </w:numPr>
        <w:tabs>
          <w:tab w:val="left" w:pos="284"/>
        </w:tabs>
        <w:autoSpaceDE w:val="0"/>
        <w:jc w:val="both"/>
      </w:pPr>
      <w:r>
        <w:t>Przewiduje się stosowanie uproszczenia polegającego na zbiorczym księgowaniu operacji gospodarczych jednorodnych przeprowadzonych w jednym dniu, na podstawie zestawienia zbiorczego.</w:t>
      </w:r>
    </w:p>
    <w:p w:rsidR="00CA0465" w:rsidRDefault="00CA0465" w:rsidP="004A071F">
      <w:pPr>
        <w:numPr>
          <w:ilvl w:val="0"/>
          <w:numId w:val="4"/>
        </w:numPr>
        <w:tabs>
          <w:tab w:val="left" w:pos="284"/>
        </w:tabs>
        <w:autoSpaceDE w:val="0"/>
        <w:ind w:left="284" w:hanging="284"/>
        <w:jc w:val="both"/>
      </w:pPr>
      <w:r>
        <w:t>Uproszczenia przyjęte obejmują w szczególności:</w:t>
      </w:r>
    </w:p>
    <w:p w:rsidR="00CA0465" w:rsidRDefault="00CA0465" w:rsidP="004A071F">
      <w:pPr>
        <w:numPr>
          <w:ilvl w:val="0"/>
          <w:numId w:val="14"/>
        </w:numPr>
        <w:autoSpaceDE w:val="0"/>
        <w:jc w:val="both"/>
      </w:pPr>
      <w:r>
        <w:t>zaniechanie zamieszczenia na dowodzie księgowym podpisu wystawcy dowodu oraz osoby, której wydano lub od której przyjęto składniki aktywów – co wynika dla faktur VAT (również w formie elektronicznej) z aktów wykonawczych art. 106</w:t>
      </w:r>
      <w:r w:rsidR="00AC4133">
        <w:t>e</w:t>
      </w:r>
      <w:r>
        <w:t xml:space="preserve"> ustawy o podatku od towarów i usług (</w:t>
      </w:r>
      <w:proofErr w:type="spellStart"/>
      <w:r w:rsidR="00B80091">
        <w:t>t.j</w:t>
      </w:r>
      <w:proofErr w:type="spellEnd"/>
      <w:r w:rsidR="00B80091">
        <w:t xml:space="preserve">. </w:t>
      </w:r>
      <w:r>
        <w:t xml:space="preserve">Dz. U. </w:t>
      </w:r>
      <w:r w:rsidR="00AC4133">
        <w:t>z 202</w:t>
      </w:r>
      <w:r w:rsidR="00B80091">
        <w:t>4</w:t>
      </w:r>
      <w:r w:rsidR="00AC4133">
        <w:t>,</w:t>
      </w:r>
      <w:r>
        <w:t xml:space="preserve"> poz. </w:t>
      </w:r>
      <w:r w:rsidR="00B80091">
        <w:t xml:space="preserve">361 </w:t>
      </w:r>
      <w:r>
        <w:t>ze zm.),</w:t>
      </w:r>
    </w:p>
    <w:p w:rsidR="00CA0465" w:rsidRDefault="00CA0465" w:rsidP="004A071F">
      <w:pPr>
        <w:numPr>
          <w:ilvl w:val="0"/>
          <w:numId w:val="14"/>
        </w:numPr>
        <w:autoSpaceDE w:val="0"/>
        <w:jc w:val="both"/>
      </w:pPr>
      <w:r>
        <w:t xml:space="preserve">zaniechanie stwierdzenia sprawdzenia i dekretacji z podpisem osoby odpowiedzialnej za te wskazania ze względu na technikę dokumentowania zapisów księgowych dla dokumentów elektronicznych przechowywanych na nośnikach informatycznych (niepodlegających konieczności wydruku), których sposób księgowania jest zgodny z ustaleniami typowych księgowań przedstawionych w zakładowym planie kont, na </w:t>
      </w:r>
      <w:r>
        <w:lastRenderedPageBreak/>
        <w:t>podstawie których ustawiono parametry automatycznych księgowań wykonywanych w systemie finansowo-księgowym, szczególnie dla zapisów powstałych w wyniku wymiany danych między modułami oprogramowania – potwierdzenie sprawdzenia i dekretacja udokumentowana jest dokumentem zastępczym (w tym zbiorówką), który jest wpinany do segregatora dla celów archiwizacyjnych i dla zapewnienia powiązania dokumentów z ewidencją księgową,</w:t>
      </w:r>
    </w:p>
    <w:p w:rsidR="00CA0465" w:rsidRDefault="00CA0465" w:rsidP="004A071F">
      <w:pPr>
        <w:numPr>
          <w:ilvl w:val="0"/>
          <w:numId w:val="14"/>
        </w:numPr>
        <w:autoSpaceDE w:val="0"/>
        <w:jc w:val="both"/>
      </w:pPr>
      <w:r>
        <w:t>sposób kontroli dowodów księgowych: wyciągów bankowych, zestawień zbiorczych, które nie wymagają kontroli merytorycznej, natomiast podlegają uzgodnieniom z innymi dowodami księgowymi i kontroli formalno-rachunkowej przez pracowników zobowiązanych do tych czynności zakresami obowiązków i zatwierdzeniu</w:t>
      </w:r>
      <w:r w:rsidR="00A765A8">
        <w:t xml:space="preserve"> odpowiednio</w:t>
      </w:r>
      <w:r>
        <w:t xml:space="preserve"> przez </w:t>
      </w:r>
      <w:r w:rsidR="00A765A8">
        <w:t>Głównego Księgowego Jednostek Oświatowych</w:t>
      </w:r>
      <w:r>
        <w:t xml:space="preserve"> jeśli dowód zbiorczy obejmuje tylko wcześniej sprawdzone i zatwierdzone dowody księgowe, to na dowodzie zbiorczym umieszcza się jedynie informację o osobie sporządzającej, która jednocześnie potwierdza kompletność i identyczność zapisów.</w:t>
      </w:r>
    </w:p>
    <w:p w:rsidR="005D707A" w:rsidRDefault="005D707A" w:rsidP="004A071F">
      <w:pPr>
        <w:numPr>
          <w:ilvl w:val="0"/>
          <w:numId w:val="14"/>
        </w:numPr>
        <w:autoSpaceDE w:val="0"/>
        <w:jc w:val="both"/>
      </w:pPr>
      <w:r>
        <w:t>Ponoszone z góry wydatki dotyczące w szczególności kosztów zakupu prenumeraty, biletów, opłat abonamentowych, ubezpieczeń majątkowych i rzeczowych oraz inne płatności ponoszone za okres przekraczający jeden miesiąc, nie podlegają rozliczeniom w czasie za pośrednictwem rozliczeń międzyokresowych kosztów ze względu na nieistotny wpływ na sytuację finansową oraz rzetelne i jasne przedstawienie sytuacji majątkowej i finansowej jednostki i wyniku finansowego. Operacje te ujmuje się w całości w kosztach miesiąca, w którym został dokonany wydatek.</w:t>
      </w:r>
    </w:p>
    <w:p w:rsidR="00CA0465" w:rsidRDefault="00CA0465" w:rsidP="004A071F">
      <w:pPr>
        <w:numPr>
          <w:ilvl w:val="0"/>
          <w:numId w:val="14"/>
        </w:numPr>
        <w:autoSpaceDE w:val="0"/>
        <w:jc w:val="both"/>
      </w:pPr>
      <w:r>
        <w:t>W przypadku realizacji wydatków dotyczących zadań zleconych gminie z zakresu administracji rządowej</w:t>
      </w:r>
      <w:r w:rsidR="006B32FE">
        <w:t>,</w:t>
      </w:r>
      <w:r w:rsidR="000C2F08">
        <w:t xml:space="preserve"> ewidencji podlegają rzeczywiste koszty i wydatki jakie są ponoszone na realizację tych zadań</w:t>
      </w:r>
      <w:r w:rsidR="006B32FE">
        <w:t>,</w:t>
      </w:r>
      <w:r w:rsidR="000C2F08">
        <w:t xml:space="preserve"> przy czym wydatki realizowane z dotacji celowej </w:t>
      </w:r>
      <w:r w:rsidR="006B32FE">
        <w:t>przekazanej przez Kujawsko – Pomorski Urząd Wojewódzki w Bydgoszczy oznaczone są symbolem – Z, natomiast wydatki realizowane z dochodów własnych Gminy oznaczone są symbolem –W.</w:t>
      </w:r>
    </w:p>
    <w:p w:rsidR="00CA0465" w:rsidRDefault="00CA0465" w:rsidP="004A071F">
      <w:pPr>
        <w:numPr>
          <w:ilvl w:val="0"/>
          <w:numId w:val="4"/>
        </w:numPr>
        <w:tabs>
          <w:tab w:val="left" w:pos="426"/>
        </w:tabs>
        <w:autoSpaceDE w:val="0"/>
        <w:jc w:val="both"/>
      </w:pPr>
      <w:r>
        <w:t>W przypadku uzasadnionego braku możliwości uzyskania zewnętrznych obcych dowodów źródłowych stosuje się dowód zastępczy w postaci dokumentu poświadczającego przyjęcie dostawy lub wykonanie usługi, wystawionego przez uprawnioną osobę, sprawdzonego i podpisanego</w:t>
      </w:r>
      <w:r w:rsidR="00A765A8">
        <w:t xml:space="preserve"> odpowiednio</w:t>
      </w:r>
      <w:r>
        <w:t xml:space="preserve"> przez </w:t>
      </w:r>
      <w:r w:rsidR="00A765A8">
        <w:t>Głównego Księgowego Jednostek Oświatowych</w:t>
      </w:r>
      <w:r>
        <w:t xml:space="preserve"> oraz zatwierdzonego przez </w:t>
      </w:r>
      <w:r w:rsidR="00AC4133">
        <w:t>dyrektora szkoły.</w:t>
      </w:r>
    </w:p>
    <w:p w:rsidR="00CA0465" w:rsidRDefault="00CA0465" w:rsidP="004A071F">
      <w:pPr>
        <w:numPr>
          <w:ilvl w:val="0"/>
          <w:numId w:val="4"/>
        </w:numPr>
        <w:tabs>
          <w:tab w:val="left" w:pos="426"/>
        </w:tabs>
        <w:autoSpaceDE w:val="0"/>
        <w:ind w:left="426" w:hanging="426"/>
        <w:jc w:val="both"/>
      </w:pPr>
      <w:r>
        <w:t>Dowód zastępczy powinien posiadać: datę dokonania operacji gospodarczej, miejsce i datę wystawienia dowodu, przedmiot, cenę i wartość dokonanego zakupu, nazwisko oraz imię i podpis osoby uczestniczącej bezpośrednio w transakcji, określenie osoby zlecającej zakup i jego przeznaczenie.</w:t>
      </w:r>
    </w:p>
    <w:p w:rsidR="00E67312" w:rsidRDefault="00E67312" w:rsidP="004A071F">
      <w:pPr>
        <w:numPr>
          <w:ilvl w:val="0"/>
          <w:numId w:val="4"/>
        </w:numPr>
        <w:tabs>
          <w:tab w:val="left" w:pos="426"/>
        </w:tabs>
        <w:autoSpaceDE w:val="0"/>
        <w:ind w:left="426" w:hanging="426"/>
        <w:jc w:val="both"/>
      </w:pPr>
      <w:r>
        <w:t xml:space="preserve">Wartość zaangażowania wynikająca z podpisanych umów, zamówień oraz ich korekty księguje się na odpowiednich kontach pozabilansowych.  </w:t>
      </w:r>
    </w:p>
    <w:p w:rsidR="00DD7757" w:rsidRDefault="00DD7757" w:rsidP="004A071F">
      <w:pPr>
        <w:numPr>
          <w:ilvl w:val="0"/>
          <w:numId w:val="4"/>
        </w:numPr>
        <w:tabs>
          <w:tab w:val="left" w:pos="426"/>
        </w:tabs>
        <w:autoSpaceDE w:val="0"/>
        <w:ind w:left="426" w:hanging="426"/>
        <w:jc w:val="both"/>
      </w:pPr>
      <w:r>
        <w:t xml:space="preserve">Zapisy w zakresie ewidencji pozabilansowej dotyczącej zaangażowania wydatków dotyczących wynagrodzeń i pochodnych strona Ma konta 998 oraz zapisy korygujące, dokonuje się nie rzadziej niż z częstotliwością kwartalną. </w:t>
      </w:r>
    </w:p>
    <w:p w:rsidR="00DD7757" w:rsidRDefault="00DD7757" w:rsidP="00F267EC">
      <w:pPr>
        <w:tabs>
          <w:tab w:val="left" w:pos="426"/>
        </w:tabs>
        <w:autoSpaceDE w:val="0"/>
        <w:ind w:left="426"/>
        <w:jc w:val="both"/>
      </w:pPr>
      <w:r>
        <w:t>Zapisy dotyczące zaangażowania umów, niemających wymiaru finansowego</w:t>
      </w:r>
      <w:r w:rsidR="00F267EC">
        <w:t xml:space="preserve"> </w:t>
      </w:r>
      <w:r>
        <w:t>-</w:t>
      </w:r>
      <w:r w:rsidR="00F267EC">
        <w:t xml:space="preserve"> </w:t>
      </w:r>
      <w:r>
        <w:t>powstają z chwilą odbioru przedmiotu umowy, np. dotyczących zużycia energii, wody. W przypadku umów dotyczących usług telekomunikacji stacjonarnej jak i komórkowej zaangażowa</w:t>
      </w:r>
      <w:r w:rsidR="00F267EC">
        <w:t>n</w:t>
      </w:r>
      <w:r>
        <w:t>iu podlega</w:t>
      </w:r>
      <w:r w:rsidR="00F267EC">
        <w:t xml:space="preserve"> abonament wynikający z umowy. </w:t>
      </w:r>
    </w:p>
    <w:p w:rsidR="00CA0465" w:rsidRDefault="00CA0465" w:rsidP="004A071F">
      <w:pPr>
        <w:numPr>
          <w:ilvl w:val="0"/>
          <w:numId w:val="4"/>
        </w:numPr>
        <w:tabs>
          <w:tab w:val="left" w:pos="426"/>
        </w:tabs>
        <w:autoSpaceDE w:val="0"/>
        <w:ind w:left="426" w:hanging="426"/>
        <w:jc w:val="both"/>
      </w:pPr>
      <w:r>
        <w:t>Zaangażowanie wydatków, do których nie zawarto umów itp. księguje się z datą księgowania w koszty, na tych dowodach księgowych wpisuje się dekret odpowiedniego konta pozabilansowego.</w:t>
      </w:r>
    </w:p>
    <w:p w:rsidR="00E67312" w:rsidRDefault="00E67312" w:rsidP="004A071F">
      <w:pPr>
        <w:numPr>
          <w:ilvl w:val="0"/>
          <w:numId w:val="4"/>
        </w:numPr>
        <w:tabs>
          <w:tab w:val="left" w:pos="426"/>
        </w:tabs>
        <w:autoSpaceDE w:val="0"/>
        <w:jc w:val="both"/>
      </w:pPr>
      <w:r>
        <w:t>Zapisy w zakresie ewidencji pozabilansowej dotyczącej wykonania planu finansowego dokonuje się zbiorczo, z częstotliwością miesięczną.</w:t>
      </w:r>
    </w:p>
    <w:p w:rsidR="00CA0465" w:rsidRDefault="00CA0465" w:rsidP="004A071F">
      <w:pPr>
        <w:numPr>
          <w:ilvl w:val="0"/>
          <w:numId w:val="4"/>
        </w:numPr>
        <w:tabs>
          <w:tab w:val="left" w:pos="426"/>
        </w:tabs>
        <w:autoSpaceDE w:val="0"/>
        <w:ind w:left="426" w:hanging="426"/>
        <w:jc w:val="both"/>
      </w:pPr>
      <w:r>
        <w:t>Konta ksiąg pomocniczych prowadzi się w szczególności dla:</w:t>
      </w:r>
    </w:p>
    <w:p w:rsidR="00CA0465" w:rsidRDefault="00CA0465" w:rsidP="004A071F">
      <w:pPr>
        <w:numPr>
          <w:ilvl w:val="0"/>
          <w:numId w:val="13"/>
        </w:numPr>
        <w:autoSpaceDE w:val="0"/>
        <w:jc w:val="both"/>
      </w:pPr>
      <w:r>
        <w:lastRenderedPageBreak/>
        <w:t>środków trwałych, wartości niematerialnych i prawnych oraz dokonywanych od nich odpisów amortyzacyjnych lub umorzeniowych w formie ksiąg inwentarzowych dla ewidencji ilościowo-wartościowej i ilościowej wg rodzajów wyposażenia i miejsc pozostawania tych środków, oddzielnie dla środków trwałych wg grup oraz oddzielną księgę inwentarzową dla gruntów,</w:t>
      </w:r>
    </w:p>
    <w:p w:rsidR="00CA0465" w:rsidRDefault="00CA0465" w:rsidP="004A071F">
      <w:pPr>
        <w:numPr>
          <w:ilvl w:val="0"/>
          <w:numId w:val="13"/>
        </w:numPr>
        <w:autoSpaceDE w:val="0"/>
        <w:jc w:val="both"/>
      </w:pPr>
      <w:r>
        <w:t>rozrachunków z kontrahentami,</w:t>
      </w:r>
    </w:p>
    <w:p w:rsidR="00CA0465" w:rsidRDefault="00CA0465" w:rsidP="004A071F">
      <w:pPr>
        <w:numPr>
          <w:ilvl w:val="0"/>
          <w:numId w:val="13"/>
        </w:numPr>
        <w:autoSpaceDE w:val="0"/>
        <w:jc w:val="both"/>
      </w:pPr>
      <w:r>
        <w:t>operacji zakupu (obce faktury i inne dowody, ze szczegółowością niezbędną do wyceny składników aktywów i do celów podatkowych),</w:t>
      </w:r>
    </w:p>
    <w:p w:rsidR="00CA0465" w:rsidRDefault="00CA0465" w:rsidP="004A071F">
      <w:pPr>
        <w:numPr>
          <w:ilvl w:val="0"/>
          <w:numId w:val="13"/>
        </w:numPr>
        <w:autoSpaceDE w:val="0"/>
        <w:jc w:val="both"/>
      </w:pPr>
      <w:r>
        <w:t>kosztów i istotnych dla jednostki składników aktywów, w dalszej szczegółowości związanej z realizowanymi projektami w ramach programów operacyjnych,</w:t>
      </w:r>
    </w:p>
    <w:p w:rsidR="00CA0465" w:rsidRDefault="00CA0465" w:rsidP="004A071F">
      <w:pPr>
        <w:numPr>
          <w:ilvl w:val="0"/>
          <w:numId w:val="4"/>
        </w:numPr>
        <w:autoSpaceDE w:val="0"/>
        <w:jc w:val="both"/>
      </w:pPr>
      <w:r>
        <w:t>Przyjmuje się metodę prowadzenia ewidencji analitycznej rzeczowych składników obrotowych:</w:t>
      </w:r>
    </w:p>
    <w:p w:rsidR="00CA0465" w:rsidRDefault="00CA0465" w:rsidP="004A071F">
      <w:pPr>
        <w:numPr>
          <w:ilvl w:val="0"/>
          <w:numId w:val="6"/>
        </w:numPr>
        <w:autoSpaceDE w:val="0"/>
        <w:jc w:val="both"/>
      </w:pPr>
      <w:r>
        <w:t>zakupione materiały są bezpośrednio po zakupie zaliczone w ciężar właściwego konta kosztów,</w:t>
      </w:r>
    </w:p>
    <w:p w:rsidR="00CA0465" w:rsidRDefault="00CA0465" w:rsidP="004A071F">
      <w:pPr>
        <w:numPr>
          <w:ilvl w:val="0"/>
          <w:numId w:val="6"/>
        </w:numPr>
        <w:autoSpaceDE w:val="0"/>
        <w:jc w:val="both"/>
      </w:pPr>
      <w:r>
        <w:t>zakupiony opał ewidencjonowany jest bezpośrednio w ciężar konta kosztów, a  raz w roku na podstawie inwentaryzacji dokonuje się odpowiedniego wyksięgowania zapasu na konto 310 – Materiały.</w:t>
      </w:r>
    </w:p>
    <w:p w:rsidR="00ED2850" w:rsidRDefault="00ED2850" w:rsidP="004A071F">
      <w:pPr>
        <w:numPr>
          <w:ilvl w:val="0"/>
          <w:numId w:val="4"/>
        </w:numPr>
        <w:tabs>
          <w:tab w:val="left" w:pos="284"/>
        </w:tabs>
        <w:autoSpaceDE w:val="0"/>
        <w:jc w:val="both"/>
      </w:pPr>
      <w:r>
        <w:t xml:space="preserve">Operacje gospodarcze dotyczące dochodów i wydatków </w:t>
      </w:r>
      <w:r w:rsidR="002F0EE5">
        <w:t xml:space="preserve">Zespołu Szkół Technicznych w Kcyni </w:t>
      </w:r>
      <w:r>
        <w:t>realizowane są na ich rachunkach bankowych oraz ewidencjonowane w odrębnych dziennikach w zakresie faktycznych wpływów i dokonanych wydatków</w:t>
      </w:r>
    </w:p>
    <w:p w:rsidR="00CA0465" w:rsidRDefault="00CA0465" w:rsidP="004A071F">
      <w:pPr>
        <w:numPr>
          <w:ilvl w:val="0"/>
          <w:numId w:val="4"/>
        </w:numPr>
        <w:tabs>
          <w:tab w:val="left" w:pos="284"/>
        </w:tabs>
        <w:autoSpaceDE w:val="0"/>
        <w:ind w:left="284" w:hanging="426"/>
        <w:jc w:val="both"/>
      </w:pPr>
      <w:r>
        <w:t xml:space="preserve">Środki trwałe oraz wartości niematerialne i prawne do wartości </w:t>
      </w:r>
      <w:r w:rsidR="005D707A">
        <w:t>10</w:t>
      </w:r>
      <w:r>
        <w:t>.</w:t>
      </w:r>
      <w:r w:rsidR="005D707A">
        <w:t>0</w:t>
      </w:r>
      <w:r>
        <w:t xml:space="preserve">00 zł umarza się w całości w dniu przyjęcia do użytkowania, a powyżej wartości i równej </w:t>
      </w:r>
      <w:r w:rsidR="005D707A">
        <w:t>10</w:t>
      </w:r>
      <w:r>
        <w:t>.</w:t>
      </w:r>
      <w:r w:rsidR="005D707A">
        <w:t>0</w:t>
      </w:r>
      <w:r>
        <w:t xml:space="preserve">00 zł amortyzuje się wg stawek określonych w ustawie o podatku dochodowym od osób prawnych od miesiąca następnego od dnia przyjęcia na stan majątku jednostki potwierdzony dokumentem OT, w którym wskazuje się osobę odpowiedzialną materialnie, stosując jednorazowe umorzenie za cały rok na dzień 31 grudnia. Przyjmuje się, że stawka amortyzacyjna wartości niematerialnych i prawnych o wartości równej i wyższej od </w:t>
      </w:r>
      <w:r w:rsidR="008F49A9">
        <w:t>10.0</w:t>
      </w:r>
      <w:r>
        <w:t>00,00 zł wynosi 50 % rocznie.</w:t>
      </w:r>
    </w:p>
    <w:p w:rsidR="00261650" w:rsidRDefault="00261650" w:rsidP="004A071F">
      <w:pPr>
        <w:numPr>
          <w:ilvl w:val="0"/>
          <w:numId w:val="4"/>
        </w:numPr>
        <w:tabs>
          <w:tab w:val="left" w:pos="284"/>
        </w:tabs>
        <w:autoSpaceDE w:val="0"/>
        <w:ind w:left="284" w:hanging="426"/>
        <w:jc w:val="both"/>
      </w:pPr>
      <w:r>
        <w:t>Zwiększenia i zmniejszenia wartości środków trwałych wynikające z zakończenia inwestycji, nabycia, zbycia</w:t>
      </w:r>
      <w:r w:rsidR="003522B8">
        <w:t>,</w:t>
      </w:r>
      <w:r>
        <w:t xml:space="preserve"> czy likwidacji</w:t>
      </w:r>
      <w:r w:rsidR="00765524">
        <w:t>,</w:t>
      </w:r>
      <w:r>
        <w:t xml:space="preserve"> </w:t>
      </w:r>
      <w:r w:rsidR="003522B8">
        <w:t xml:space="preserve">ujmowane są w ewidencji księgowej przez pracowników Referatu </w:t>
      </w:r>
      <w:r w:rsidR="00A822FC">
        <w:t xml:space="preserve">Edukacji, Promocji, Sportu i  Kultury </w:t>
      </w:r>
      <w:r w:rsidR="003522B8">
        <w:t xml:space="preserve">na ostatni dzień miesiąca, w którym </w:t>
      </w:r>
      <w:r w:rsidR="0083186A">
        <w:t xml:space="preserve">nastąpiło zwiększenie lub zmniejszenia wartości środków trwałych. </w:t>
      </w:r>
      <w:r w:rsidR="005451E4">
        <w:t>Elementem warunkującym wprowadzenie do ewidencji księgowej zwiększeń bądź zmniejszeń</w:t>
      </w:r>
      <w:r w:rsidR="00176952">
        <w:t xml:space="preserve"> wartości</w:t>
      </w:r>
      <w:r w:rsidR="005451E4">
        <w:t xml:space="preserve"> środków trwałych jest sporządzenie przez </w:t>
      </w:r>
      <w:r w:rsidR="00A822FC">
        <w:t xml:space="preserve">dyrektora szkoły- </w:t>
      </w:r>
      <w:r w:rsidR="005451E4">
        <w:t>merytorycznie odpowiedzialnych za gospodarkę środkami trwałym</w:t>
      </w:r>
      <w:r w:rsidR="0044149D">
        <w:t>i</w:t>
      </w:r>
      <w:r w:rsidR="005451E4">
        <w:t xml:space="preserve"> oraz za realizację inwestycji i zakupów inwestycyjnych</w:t>
      </w:r>
      <w:r w:rsidR="00977B8A">
        <w:t xml:space="preserve"> odpowiedniej dokumentacji</w:t>
      </w:r>
      <w:r w:rsidR="002154DB">
        <w:t xml:space="preserve"> (</w:t>
      </w:r>
      <w:r w:rsidR="0044149D">
        <w:t xml:space="preserve">w szczególności </w:t>
      </w:r>
      <w:r w:rsidR="002154DB">
        <w:t>PT,</w:t>
      </w:r>
      <w:r w:rsidR="00977B8A">
        <w:t xml:space="preserve"> OT</w:t>
      </w:r>
      <w:r w:rsidR="002154DB">
        <w:t>,</w:t>
      </w:r>
      <w:r w:rsidR="00977B8A">
        <w:t xml:space="preserve"> LT</w:t>
      </w:r>
      <w:r w:rsidR="002154DB">
        <w:t>)</w:t>
      </w:r>
      <w:r w:rsidR="00977B8A">
        <w:t xml:space="preserve"> w miesiącu w którym dane zdarzenie miało miejsce i przekazanie w terminie do 5 dnia miesiąca następującego </w:t>
      </w:r>
      <w:r w:rsidR="00765524">
        <w:t>po miesiącu</w:t>
      </w:r>
      <w:r w:rsidR="002154DB">
        <w:t>,</w:t>
      </w:r>
      <w:r w:rsidR="00765524">
        <w:t xml:space="preserve"> w którym zdarzenie  miało miejsce odpowiedniemu pracownikowi Referatu </w:t>
      </w:r>
      <w:r w:rsidR="00A822FC">
        <w:t>Edukacji, Promocji, Sportu i  Kultury</w:t>
      </w:r>
      <w:r w:rsidR="00765524">
        <w:t>.</w:t>
      </w:r>
    </w:p>
    <w:p w:rsidR="00CA0465" w:rsidRDefault="00CA0465" w:rsidP="004A071F">
      <w:pPr>
        <w:numPr>
          <w:ilvl w:val="0"/>
          <w:numId w:val="4"/>
        </w:numPr>
        <w:tabs>
          <w:tab w:val="left" w:pos="284"/>
        </w:tabs>
        <w:autoSpaceDE w:val="0"/>
        <w:ind w:left="284" w:hanging="426"/>
        <w:jc w:val="both"/>
      </w:pPr>
      <w:r>
        <w:t xml:space="preserve">Ewidencja ilościowa i ilościowo – wartościowa prowadzona jest: </w:t>
      </w:r>
    </w:p>
    <w:p w:rsidR="002F0EE5" w:rsidRDefault="00CA0465" w:rsidP="004A071F">
      <w:pPr>
        <w:numPr>
          <w:ilvl w:val="0"/>
          <w:numId w:val="5"/>
        </w:numPr>
        <w:tabs>
          <w:tab w:val="left" w:pos="284"/>
        </w:tabs>
        <w:autoSpaceDE w:val="0"/>
        <w:jc w:val="both"/>
      </w:pPr>
      <w:r>
        <w:t xml:space="preserve">dla środków trwałych - przez wyznaczonego pracownika </w:t>
      </w:r>
      <w:r w:rsidR="002F0EE5">
        <w:t>Zespołu Szkół Technicznych w Kcyni,</w:t>
      </w:r>
    </w:p>
    <w:p w:rsidR="00CA0465" w:rsidRDefault="00CA0465" w:rsidP="004A071F">
      <w:pPr>
        <w:numPr>
          <w:ilvl w:val="0"/>
          <w:numId w:val="5"/>
        </w:numPr>
        <w:tabs>
          <w:tab w:val="left" w:pos="284"/>
        </w:tabs>
        <w:autoSpaceDE w:val="0"/>
        <w:jc w:val="both"/>
      </w:pPr>
      <w:r>
        <w:t>dla pozostałych środków trwałych</w:t>
      </w:r>
      <w:r w:rsidR="00AC1847">
        <w:t xml:space="preserve"> </w:t>
      </w:r>
      <w:r>
        <w:t xml:space="preserve">przez wyznaczonego pracownika dla ksiąg inwentarzowych </w:t>
      </w:r>
      <w:r w:rsidR="002F0EE5">
        <w:t>Zespołu Szkół Technicznych w Kcyni</w:t>
      </w:r>
      <w:r>
        <w:t>,</w:t>
      </w:r>
    </w:p>
    <w:p w:rsidR="00CA0465" w:rsidRDefault="00CA0465" w:rsidP="004A071F">
      <w:pPr>
        <w:numPr>
          <w:ilvl w:val="0"/>
          <w:numId w:val="4"/>
        </w:numPr>
        <w:tabs>
          <w:tab w:val="left" w:pos="284"/>
        </w:tabs>
        <w:autoSpaceDE w:val="0"/>
        <w:ind w:left="284" w:hanging="426"/>
        <w:jc w:val="both"/>
      </w:pPr>
      <w:r>
        <w:t xml:space="preserve">Środki rzeczowe o jednostkowej cenie nabycia do </w:t>
      </w:r>
      <w:r w:rsidR="005226E8">
        <w:t>5</w:t>
      </w:r>
      <w:r>
        <w:t>00,00 zł stanowią koszt okresu sprawozdawczego, w którym zostały zakupione i nie podlegają ewidencji wartościowej. Nie obejmuje się ewidencją wartościową przedmiotów takich jak: materiały biurowe, środki czystości, czajniki bezprzewodowe, lampy, zasłony, firany, wertykale, kosze na śmieci, wykładziny na stałe zamontowane do podłogi, itp., a poniesione na ich nabycie wydatki ewidencjonuje się w ciężar odpowiedniego konta kosztów wg rodzaju.</w:t>
      </w:r>
    </w:p>
    <w:p w:rsidR="00CA0465" w:rsidRDefault="00CA0465" w:rsidP="004A071F">
      <w:pPr>
        <w:numPr>
          <w:ilvl w:val="0"/>
          <w:numId w:val="4"/>
        </w:numPr>
        <w:tabs>
          <w:tab w:val="left" w:pos="284"/>
        </w:tabs>
        <w:autoSpaceDE w:val="0"/>
        <w:ind w:left="284" w:hanging="426"/>
        <w:jc w:val="both"/>
      </w:pPr>
      <w:r>
        <w:t>Nie umarza się gruntów.</w:t>
      </w:r>
    </w:p>
    <w:p w:rsidR="00CA0465" w:rsidRDefault="00CA0465" w:rsidP="004A071F">
      <w:pPr>
        <w:numPr>
          <w:ilvl w:val="0"/>
          <w:numId w:val="4"/>
        </w:numPr>
        <w:tabs>
          <w:tab w:val="left" w:pos="284"/>
        </w:tabs>
        <w:autoSpaceDE w:val="0"/>
        <w:ind w:left="284" w:hanging="426"/>
        <w:jc w:val="both"/>
      </w:pPr>
      <w:r>
        <w:lastRenderedPageBreak/>
        <w:t xml:space="preserve">Wartość początkowa środków trwałych i dotychczas dokonane odpisy umorzeniowe podlegają aktualizacji zgodnie z zasadami określonymi w odrębnych przepisach, a wyniki aktualizacji są odnoszone na fundusz. </w:t>
      </w:r>
    </w:p>
    <w:p w:rsidR="00E67312" w:rsidRDefault="00E67312" w:rsidP="004A071F">
      <w:pPr>
        <w:numPr>
          <w:ilvl w:val="0"/>
          <w:numId w:val="4"/>
        </w:numPr>
        <w:tabs>
          <w:tab w:val="left" w:pos="284"/>
        </w:tabs>
        <w:autoSpaceDE w:val="0"/>
        <w:ind w:left="284" w:hanging="426"/>
        <w:jc w:val="both"/>
      </w:pPr>
      <w:r>
        <w:t xml:space="preserve">Inwentaryzacja nieruchomości powinna zapewnić porównanie danych wynikających z ewidencji księgowej z ewidencją gminnego zasobu nieruchomości. </w:t>
      </w:r>
    </w:p>
    <w:p w:rsidR="00CA0465" w:rsidRDefault="00CA0465" w:rsidP="004A071F">
      <w:pPr>
        <w:numPr>
          <w:ilvl w:val="0"/>
          <w:numId w:val="4"/>
        </w:numPr>
        <w:tabs>
          <w:tab w:val="left" w:pos="284"/>
        </w:tabs>
        <w:autoSpaceDE w:val="0"/>
        <w:ind w:left="284" w:hanging="426"/>
        <w:jc w:val="both"/>
      </w:pPr>
      <w:r>
        <w:t>Sposób dokumentowania oraz zasady przeprowadzania inwentaryzacji reguluje instrukcja inwentaryzacyjna wprowadzona odrębnym zarządzeniem.</w:t>
      </w:r>
    </w:p>
    <w:p w:rsidR="00E67312" w:rsidRDefault="00E67312" w:rsidP="004A071F">
      <w:pPr>
        <w:numPr>
          <w:ilvl w:val="0"/>
          <w:numId w:val="4"/>
        </w:numPr>
        <w:tabs>
          <w:tab w:val="left" w:pos="284"/>
        </w:tabs>
        <w:autoSpaceDE w:val="0"/>
        <w:ind w:left="284" w:hanging="426"/>
        <w:jc w:val="both"/>
      </w:pPr>
      <w:r>
        <w:t xml:space="preserve">Wartość należności aktualizuje się zgodnie z ustawą o rachunkowości, przy czym odpisy aktualizujące wartość należności, dotyczących funduszy tworzonych na podstawie ustaw, obciążają fundusze, a odpisy aktualizujące wartość należności są dokonywane nie później niż na dzień bilansowy, przy czym odsetki od należności i zobowiązań ujmuje się w księgach rachunkowych w momencie ich zapłaty, lecz nie później niż pod datą ostatniego dnia kwartału w wysokości odsetek należnych na koniec tego kwartału. </w:t>
      </w:r>
    </w:p>
    <w:p w:rsidR="00CA0465" w:rsidRDefault="00CA0465" w:rsidP="004A071F">
      <w:pPr>
        <w:numPr>
          <w:ilvl w:val="0"/>
          <w:numId w:val="4"/>
        </w:numPr>
        <w:tabs>
          <w:tab w:val="left" w:pos="284"/>
        </w:tabs>
        <w:autoSpaceDE w:val="0"/>
        <w:ind w:left="284" w:hanging="426"/>
        <w:jc w:val="both"/>
      </w:pPr>
      <w:r>
        <w:t xml:space="preserve">Wprowadza się zakładowy plan kont dla </w:t>
      </w:r>
      <w:r w:rsidR="002F0EE5">
        <w:t>Zespołu Szkół Technicznych w Kcyni</w:t>
      </w:r>
      <w:r w:rsidR="0042618A">
        <w:t xml:space="preserve">, </w:t>
      </w:r>
      <w:r>
        <w:t xml:space="preserve">stanowiący odrębne załączniki do niniejszego zarządzenia, z uwzględnieniem wymogów określonych w załączniku nr 2 i 3 do rozporządzenia Ministra </w:t>
      </w:r>
      <w:r w:rsidR="00716877">
        <w:t>R</w:t>
      </w:r>
      <w:r w:rsidR="00B80091">
        <w:t xml:space="preserve">ozwoju i </w:t>
      </w:r>
      <w:r>
        <w:t xml:space="preserve">Finansów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 z dnia </w:t>
      </w:r>
      <w:r w:rsidR="00DE065F">
        <w:t>13 września</w:t>
      </w:r>
      <w:r>
        <w:t xml:space="preserve"> 201</w:t>
      </w:r>
      <w:r w:rsidR="00DE065F">
        <w:t>7</w:t>
      </w:r>
      <w:r>
        <w:t xml:space="preserve"> r. (</w:t>
      </w:r>
      <w:proofErr w:type="spellStart"/>
      <w:r w:rsidR="00B80091">
        <w:t>t</w:t>
      </w:r>
      <w:r w:rsidR="00716877">
        <w:t>.</w:t>
      </w:r>
      <w:r w:rsidR="00B80091">
        <w:t>j</w:t>
      </w:r>
      <w:proofErr w:type="spellEnd"/>
      <w:r w:rsidR="00716877">
        <w:t>.</w:t>
      </w:r>
      <w:r w:rsidR="00B80091">
        <w:t xml:space="preserve"> </w:t>
      </w:r>
      <w:r>
        <w:t>Dz. U.</w:t>
      </w:r>
      <w:r w:rsidR="00DE065F">
        <w:t xml:space="preserve"> z 20</w:t>
      </w:r>
      <w:r w:rsidR="00B80091">
        <w:t>20</w:t>
      </w:r>
      <w:r w:rsidR="00DE065F">
        <w:t xml:space="preserve"> r.</w:t>
      </w:r>
      <w:r>
        <w:t xml:space="preserve"> poz. </w:t>
      </w:r>
      <w:r w:rsidR="00B80091">
        <w:t>342</w:t>
      </w:r>
      <w:r>
        <w:t>).</w:t>
      </w:r>
    </w:p>
    <w:p w:rsidR="00CA0465" w:rsidRDefault="00CA0465" w:rsidP="004A071F">
      <w:pPr>
        <w:numPr>
          <w:ilvl w:val="0"/>
          <w:numId w:val="4"/>
        </w:numPr>
        <w:tabs>
          <w:tab w:val="left" w:pos="284"/>
        </w:tabs>
        <w:autoSpaceDE w:val="0"/>
        <w:ind w:left="284" w:hanging="426"/>
        <w:jc w:val="both"/>
      </w:pPr>
      <w:r>
        <w:t>Przy opracowaniu zakładowego planu kont przyjęto zasadę ograniczenia standardowej liczby kont oraz ewentualne uzupełnienia o konta zgodne co do treści ekonomicznej, w tym również przy wykorzystaniu symboli kont, które nie mają zastosowania w jednostce oraz w wyniku dzielenia konta księgi głównej (syntetyki) na dwa lub więcej kont syntetycznych z uwzględnieniem ustaleń Burmistrza dotyczących zasad grupowania operacji gospodarczych, a ponadto zapewniono możliwość sporządzenia:</w:t>
      </w:r>
    </w:p>
    <w:p w:rsidR="00CA0465" w:rsidRDefault="00CA0465" w:rsidP="004A071F">
      <w:pPr>
        <w:numPr>
          <w:ilvl w:val="0"/>
          <w:numId w:val="8"/>
        </w:numPr>
        <w:autoSpaceDE w:val="0"/>
        <w:ind w:hanging="294"/>
        <w:jc w:val="both"/>
      </w:pPr>
      <w:r>
        <w:t>sprawozdań finansowych,</w:t>
      </w:r>
    </w:p>
    <w:p w:rsidR="00CA0465" w:rsidRDefault="00CA0465" w:rsidP="004A071F">
      <w:pPr>
        <w:numPr>
          <w:ilvl w:val="0"/>
          <w:numId w:val="8"/>
        </w:numPr>
        <w:autoSpaceDE w:val="0"/>
        <w:ind w:hanging="294"/>
        <w:jc w:val="both"/>
      </w:pPr>
      <w:r>
        <w:t>sprawozdań budżetowych,</w:t>
      </w:r>
    </w:p>
    <w:p w:rsidR="00CA0465" w:rsidRDefault="00CA0465" w:rsidP="004A071F">
      <w:pPr>
        <w:numPr>
          <w:ilvl w:val="0"/>
          <w:numId w:val="8"/>
        </w:numPr>
        <w:autoSpaceDE w:val="0"/>
        <w:ind w:hanging="294"/>
        <w:jc w:val="both"/>
      </w:pPr>
      <w:r>
        <w:t>sprawozdań z operacji finansowych,</w:t>
      </w:r>
    </w:p>
    <w:p w:rsidR="00CA0465" w:rsidRDefault="00CA0465" w:rsidP="004A071F">
      <w:pPr>
        <w:numPr>
          <w:ilvl w:val="0"/>
          <w:numId w:val="8"/>
        </w:numPr>
        <w:autoSpaceDE w:val="0"/>
        <w:ind w:hanging="294"/>
        <w:jc w:val="both"/>
      </w:pPr>
      <w:r>
        <w:t>sprawozdań statystycznych,</w:t>
      </w:r>
    </w:p>
    <w:p w:rsidR="00CA0465" w:rsidRDefault="00CA0465" w:rsidP="004A071F">
      <w:pPr>
        <w:numPr>
          <w:ilvl w:val="0"/>
          <w:numId w:val="8"/>
        </w:numPr>
        <w:autoSpaceDE w:val="0"/>
        <w:ind w:hanging="294"/>
        <w:jc w:val="both"/>
      </w:pPr>
      <w:r>
        <w:t>sprawozdań rzeczowo-finansowych,</w:t>
      </w:r>
    </w:p>
    <w:p w:rsidR="00E67312" w:rsidRDefault="00E67312" w:rsidP="004A071F">
      <w:pPr>
        <w:numPr>
          <w:ilvl w:val="0"/>
          <w:numId w:val="8"/>
        </w:numPr>
        <w:autoSpaceDE w:val="0"/>
        <w:ind w:hanging="294"/>
        <w:jc w:val="both"/>
      </w:pPr>
      <w:r>
        <w:t>oraz rozliczeń projektu współfinansowanych ze środków z</w:t>
      </w:r>
      <w:r w:rsidR="00735467">
        <w:t>e</w:t>
      </w:r>
      <w:r>
        <w:t>wn</w:t>
      </w:r>
      <w:r w:rsidR="00735467">
        <w:t>ę</w:t>
      </w:r>
      <w:r>
        <w:t>trz</w:t>
      </w:r>
      <w:r w:rsidR="00735467">
        <w:t>n</w:t>
      </w:r>
      <w:r>
        <w:t xml:space="preserve">ych, w tym Unii Europejskiej, w celu umożliwienia sporządzenia wniosku o płatność. </w:t>
      </w:r>
    </w:p>
    <w:p w:rsidR="007F56C3" w:rsidRDefault="00CA0465" w:rsidP="004A071F">
      <w:pPr>
        <w:numPr>
          <w:ilvl w:val="0"/>
          <w:numId w:val="4"/>
        </w:numPr>
        <w:autoSpaceDE w:val="0"/>
        <w:jc w:val="both"/>
      </w:pPr>
      <w:r>
        <w:t xml:space="preserve">W </w:t>
      </w:r>
      <w:r w:rsidR="002F0EE5">
        <w:t xml:space="preserve">Zespole Szkół Technicznych w Kcyni </w:t>
      </w:r>
      <w:r>
        <w:t>wyodrębnia się w program</w:t>
      </w:r>
      <w:r w:rsidR="005226E8">
        <w:t>ach</w:t>
      </w:r>
      <w:r>
        <w:t xml:space="preserve"> Finansowo – Księgowy</w:t>
      </w:r>
      <w:r w:rsidR="005226E8">
        <w:t>ch</w:t>
      </w:r>
      <w:r>
        <w:t xml:space="preserve"> </w:t>
      </w:r>
      <w:r w:rsidR="00AC1847">
        <w:t xml:space="preserve">następujące </w:t>
      </w:r>
      <w:r>
        <w:t>zbiory księgowe</w:t>
      </w:r>
      <w:r w:rsidR="00AC1847">
        <w:t>:</w:t>
      </w:r>
    </w:p>
    <w:p w:rsidR="007F56C3" w:rsidRDefault="003003C3" w:rsidP="004A071F">
      <w:pPr>
        <w:numPr>
          <w:ilvl w:val="1"/>
          <w:numId w:val="18"/>
        </w:numPr>
        <w:tabs>
          <w:tab w:val="left" w:pos="1134"/>
        </w:tabs>
        <w:autoSpaceDE w:val="0"/>
        <w:ind w:left="1134" w:hanging="425"/>
        <w:jc w:val="both"/>
      </w:pPr>
      <w:proofErr w:type="spellStart"/>
      <w:r>
        <w:t>GŁ.</w:t>
      </w:r>
      <w:r w:rsidR="002F0EE5">
        <w:t>ZSTKcynia</w:t>
      </w:r>
      <w:proofErr w:type="spellEnd"/>
      <w:r>
        <w:t xml:space="preserve"> – w ramach którego prowadzi się ewidencję dochodów i wydatków jednostki</w:t>
      </w:r>
    </w:p>
    <w:p w:rsidR="003003C3" w:rsidRDefault="003003C3" w:rsidP="004A071F">
      <w:pPr>
        <w:numPr>
          <w:ilvl w:val="1"/>
          <w:numId w:val="18"/>
        </w:numPr>
        <w:tabs>
          <w:tab w:val="left" w:pos="1134"/>
        </w:tabs>
        <w:autoSpaceDE w:val="0"/>
        <w:ind w:left="1134" w:hanging="425"/>
        <w:jc w:val="both"/>
      </w:pPr>
      <w:proofErr w:type="spellStart"/>
      <w:r>
        <w:t>FS.</w:t>
      </w:r>
      <w:r w:rsidR="002F0EE5">
        <w:t>ZSTKcynia</w:t>
      </w:r>
      <w:proofErr w:type="spellEnd"/>
      <w:r>
        <w:t xml:space="preserve"> – w ramach którego prowadzi się ewidencję operacji gospodarczych dotyczących Zakładowego Funduszu Świadczeń Socjalnych jednostki</w:t>
      </w:r>
      <w:r w:rsidR="0099025F">
        <w:t>,</w:t>
      </w:r>
    </w:p>
    <w:p w:rsidR="00735467" w:rsidRDefault="00735467" w:rsidP="00735467">
      <w:pPr>
        <w:tabs>
          <w:tab w:val="left" w:pos="1134"/>
        </w:tabs>
        <w:autoSpaceDE w:val="0"/>
        <w:jc w:val="both"/>
      </w:pPr>
      <w:r>
        <w:t xml:space="preserve">       W</w:t>
      </w:r>
      <w:r w:rsidR="0099025F">
        <w:t xml:space="preserve"> celu prowadzenia wyodrębnionej ewidencji księgowej projektów  dla których jest </w:t>
      </w:r>
    </w:p>
    <w:p w:rsidR="00735467" w:rsidRDefault="00735467" w:rsidP="00735467">
      <w:pPr>
        <w:tabs>
          <w:tab w:val="left" w:pos="1134"/>
        </w:tabs>
        <w:autoSpaceDE w:val="0"/>
        <w:jc w:val="both"/>
      </w:pPr>
      <w:r>
        <w:t xml:space="preserve">       </w:t>
      </w:r>
      <w:r w:rsidR="0099025F">
        <w:t xml:space="preserve">wymagane utworzenie odrębnego rachunku bankowego możliwe jest tworzenie </w:t>
      </w:r>
    </w:p>
    <w:p w:rsidR="0099025F" w:rsidRDefault="00735467" w:rsidP="00735467">
      <w:pPr>
        <w:tabs>
          <w:tab w:val="left" w:pos="1134"/>
        </w:tabs>
        <w:autoSpaceDE w:val="0"/>
        <w:jc w:val="both"/>
      </w:pPr>
      <w:r>
        <w:t xml:space="preserve">       </w:t>
      </w:r>
      <w:r w:rsidR="0099025F">
        <w:t xml:space="preserve">dodatkowych dzienników na czas ich realizacji. </w:t>
      </w:r>
    </w:p>
    <w:p w:rsidR="00CA0465" w:rsidRDefault="00CA0465" w:rsidP="004A071F">
      <w:pPr>
        <w:numPr>
          <w:ilvl w:val="0"/>
          <w:numId w:val="4"/>
        </w:numPr>
        <w:ind w:left="426" w:hanging="426"/>
        <w:jc w:val="both"/>
        <w:rPr>
          <w:color w:val="000000"/>
        </w:rPr>
      </w:pPr>
      <w:r>
        <w:rPr>
          <w:color w:val="000000"/>
        </w:rPr>
        <w:t xml:space="preserve">Wykaz kont syntetycznych oznaczonych symbolami trzycyfrowymi określony został w rozporządzeniu Ministra </w:t>
      </w:r>
      <w:r w:rsidR="00B80091">
        <w:rPr>
          <w:color w:val="000000"/>
        </w:rPr>
        <w:t xml:space="preserve">Rozwoju i </w:t>
      </w:r>
      <w:r>
        <w:rPr>
          <w:color w:val="000000"/>
        </w:rPr>
        <w:t xml:space="preserve">Finansów z dnia </w:t>
      </w:r>
      <w:r w:rsidR="00B470EB">
        <w:rPr>
          <w:color w:val="000000"/>
        </w:rPr>
        <w:t>13</w:t>
      </w:r>
      <w:r>
        <w:rPr>
          <w:color w:val="000000"/>
        </w:rPr>
        <w:t xml:space="preserve"> </w:t>
      </w:r>
      <w:r w:rsidR="00B470EB">
        <w:rPr>
          <w:color w:val="000000"/>
        </w:rPr>
        <w:t>września</w:t>
      </w:r>
      <w:r>
        <w:rPr>
          <w:color w:val="000000"/>
        </w:rPr>
        <w:t xml:space="preserve"> 201</w:t>
      </w:r>
      <w:r w:rsidR="00B470EB">
        <w:rPr>
          <w:color w:val="000000"/>
        </w:rPr>
        <w:t>7</w:t>
      </w:r>
      <w:r>
        <w:rPr>
          <w:color w:val="000000"/>
        </w:rPr>
        <w:t xml:space="preserve"> r., w sprawie rachunkowości oraz planów kont dla budżetu państwa, budżetów jednostek samorządu terytorialnego</w:t>
      </w:r>
      <w:r w:rsidR="00716877">
        <w:rPr>
          <w:color w:val="000000"/>
        </w:rPr>
        <w:t>,</w:t>
      </w:r>
      <w:r>
        <w:rPr>
          <w:color w:val="000000"/>
        </w:rPr>
        <w:t xml:space="preserve"> jednostek budżetowych, samorządowych zakładów budżetowych, państwowych funduszy celowych oraz państwowych jednostek budżetowych mających siedzibę poza granicami Rzeczpospolitej Polskiej</w:t>
      </w:r>
      <w:r w:rsidR="00B80091">
        <w:rPr>
          <w:color w:val="000000"/>
        </w:rPr>
        <w:t xml:space="preserve"> </w:t>
      </w:r>
      <w:r>
        <w:rPr>
          <w:color w:val="000000"/>
        </w:rPr>
        <w:t>(</w:t>
      </w:r>
      <w:proofErr w:type="spellStart"/>
      <w:r w:rsidR="00B80091">
        <w:rPr>
          <w:color w:val="000000"/>
        </w:rPr>
        <w:t>t.j</w:t>
      </w:r>
      <w:proofErr w:type="spellEnd"/>
      <w:r w:rsidR="00B80091">
        <w:rPr>
          <w:color w:val="000000"/>
        </w:rPr>
        <w:t xml:space="preserve">. </w:t>
      </w:r>
      <w:r>
        <w:rPr>
          <w:color w:val="000000"/>
        </w:rPr>
        <w:t>Dz. U.</w:t>
      </w:r>
      <w:r w:rsidR="00B470EB">
        <w:rPr>
          <w:color w:val="000000"/>
        </w:rPr>
        <w:t xml:space="preserve"> z 20</w:t>
      </w:r>
      <w:r w:rsidR="00B80091">
        <w:rPr>
          <w:color w:val="000000"/>
        </w:rPr>
        <w:t>20</w:t>
      </w:r>
      <w:r w:rsidR="00B470EB">
        <w:rPr>
          <w:color w:val="000000"/>
        </w:rPr>
        <w:t xml:space="preserve"> r.</w:t>
      </w:r>
      <w:r>
        <w:rPr>
          <w:color w:val="000000"/>
        </w:rPr>
        <w:t xml:space="preserve"> poz. </w:t>
      </w:r>
      <w:r w:rsidR="00B80091">
        <w:rPr>
          <w:color w:val="000000"/>
        </w:rPr>
        <w:t>342</w:t>
      </w:r>
      <w:r>
        <w:rPr>
          <w:color w:val="000000"/>
        </w:rPr>
        <w:t>).</w:t>
      </w:r>
    </w:p>
    <w:p w:rsidR="00CA0465" w:rsidRDefault="00CA0465" w:rsidP="004A071F">
      <w:pPr>
        <w:numPr>
          <w:ilvl w:val="0"/>
          <w:numId w:val="4"/>
        </w:numPr>
        <w:ind w:left="426" w:hanging="426"/>
        <w:jc w:val="both"/>
        <w:rPr>
          <w:color w:val="000000"/>
        </w:rPr>
      </w:pPr>
      <w:r>
        <w:rPr>
          <w:color w:val="000000"/>
        </w:rPr>
        <w:lastRenderedPageBreak/>
        <w:t>Do ewidencji księgowej służy także wykaz kont analitycznych od pierwszego stopnia szczegółowości o treści spełniającej wymogi w/w rozporządzenia. Pierwsze trzy znaki są numerami konta syntetycznego z planu kont.</w:t>
      </w:r>
    </w:p>
    <w:p w:rsidR="00CA0465" w:rsidRDefault="00CA0465" w:rsidP="004A071F">
      <w:pPr>
        <w:numPr>
          <w:ilvl w:val="0"/>
          <w:numId w:val="4"/>
        </w:numPr>
        <w:ind w:left="426" w:hanging="426"/>
        <w:jc w:val="both"/>
        <w:rPr>
          <w:color w:val="000000"/>
        </w:rPr>
      </w:pPr>
      <w:r>
        <w:rPr>
          <w:color w:val="000000"/>
        </w:rPr>
        <w:t>Każdy kolejny znak jedno lub dwucyfrowy oznacza kolejny poziom analityki. Konta analityczne zaplanowane są perspektywicznie od pierwszego poziomu analityki, poprzez drugi, trzeci, czwarty i następny, w celu pogrupowania operacji gospodarczych nie tylko według działów, rozdziałów i paragrafów, lecz również według rodzajów wydatków, przeznaczenia, kontrahentów i dalszych kryteriów szczegółowych dla obowiązującej sprawozdawczości finansowej. Wykaz kont może być uzupełniany w miarę potrzeby o właściwe konta obowiąz</w:t>
      </w:r>
      <w:r w:rsidR="0074131A">
        <w:rPr>
          <w:color w:val="000000"/>
        </w:rPr>
        <w:t>ujące w jednostkach budżetowych. Prowadzona analityka pozwala na pogrupowanie operacji według poszczególnych rozrachunków z kontrahentami czy podległymi jednostkami, według klasyfikacji budżetowej, w podziale na zadania własne i zlecone, czy wydatki zrealizowane w ramach funduszu sołeckiego lub nie. Dodatkowo system informatyczny pozwala na wyodrębnienie zobowiązań wymagalnych i niewymagalnych, co przekłada się na prawidłowe sporządzenie sprawozdań budżetowych.</w:t>
      </w:r>
    </w:p>
    <w:p w:rsidR="002B3038" w:rsidRDefault="002B3038" w:rsidP="004A071F">
      <w:pPr>
        <w:numPr>
          <w:ilvl w:val="0"/>
          <w:numId w:val="4"/>
        </w:numPr>
        <w:ind w:left="426" w:hanging="426"/>
        <w:jc w:val="both"/>
        <w:rPr>
          <w:color w:val="000000"/>
        </w:rPr>
      </w:pPr>
      <w:r>
        <w:rPr>
          <w:color w:val="000000"/>
        </w:rPr>
        <w:t>Dochody ujmuje się w wartości netto – bez podatku od towarów i usług (VAT).</w:t>
      </w:r>
    </w:p>
    <w:p w:rsidR="002B3038" w:rsidRDefault="002B3038" w:rsidP="004A071F">
      <w:pPr>
        <w:numPr>
          <w:ilvl w:val="0"/>
          <w:numId w:val="4"/>
        </w:numPr>
        <w:ind w:left="426" w:hanging="426"/>
        <w:jc w:val="both"/>
        <w:rPr>
          <w:color w:val="000000"/>
        </w:rPr>
      </w:pPr>
      <w:r>
        <w:rPr>
          <w:color w:val="000000"/>
        </w:rPr>
        <w:t>Należny podatek VAT przeksięgowywany jest z subkonta dochodów (130</w:t>
      </w:r>
      <w:r w:rsidR="002A7550">
        <w:rPr>
          <w:color w:val="000000"/>
        </w:rPr>
        <w:t>-01</w:t>
      </w:r>
      <w:r>
        <w:rPr>
          <w:color w:val="000000"/>
        </w:rPr>
        <w:t>) w taki sposób że pomniejszana jest kwota dochodów, w których sklasyfikowana została należność niezależnie czy została zapłacona, czy też nie, nawet, gdyby wystąpiła wartość ujemna.</w:t>
      </w:r>
    </w:p>
    <w:p w:rsidR="002B3038" w:rsidRDefault="002B3038" w:rsidP="004A071F">
      <w:pPr>
        <w:numPr>
          <w:ilvl w:val="0"/>
          <w:numId w:val="4"/>
        </w:numPr>
        <w:ind w:left="426" w:hanging="426"/>
        <w:jc w:val="both"/>
        <w:rPr>
          <w:color w:val="000000"/>
        </w:rPr>
      </w:pPr>
      <w:r>
        <w:rPr>
          <w:color w:val="000000"/>
        </w:rPr>
        <w:t>Na koniec każdego okresu sprawozdawczego VAT należny od poszczególnych dochodów budżetowych jest ujmowany jako zmniejszenie dochodów wg podziałek klasyfikacji dochodów i ujmow</w:t>
      </w:r>
      <w:r w:rsidR="00BB620B">
        <w:rPr>
          <w:color w:val="000000"/>
        </w:rPr>
        <w:t>any na koncie analitycznym 130-05</w:t>
      </w:r>
      <w:r w:rsidR="00735467">
        <w:rPr>
          <w:color w:val="000000"/>
        </w:rPr>
        <w:t xml:space="preserve"> </w:t>
      </w:r>
      <w:r>
        <w:rPr>
          <w:color w:val="000000"/>
        </w:rPr>
        <w:t>Rachunek bankowy VAT.</w:t>
      </w:r>
    </w:p>
    <w:p w:rsidR="00AE555D" w:rsidRDefault="00AE555D" w:rsidP="004A071F">
      <w:pPr>
        <w:numPr>
          <w:ilvl w:val="0"/>
          <w:numId w:val="4"/>
        </w:numPr>
        <w:ind w:left="426" w:hanging="426"/>
        <w:jc w:val="both"/>
        <w:rPr>
          <w:color w:val="000000"/>
        </w:rPr>
      </w:pPr>
      <w:r>
        <w:rPr>
          <w:color w:val="000000"/>
        </w:rPr>
        <w:t xml:space="preserve">Podatek VAT należny najpóźniej w terminie płatności podatku przekazywany jest z rachunku dochodów na rachunek bankowy </w:t>
      </w:r>
      <w:r w:rsidR="00735467">
        <w:rPr>
          <w:color w:val="000000"/>
        </w:rPr>
        <w:t xml:space="preserve">organu gminy. </w:t>
      </w:r>
    </w:p>
    <w:p w:rsidR="00AE555D" w:rsidRDefault="00AE555D" w:rsidP="004A071F">
      <w:pPr>
        <w:numPr>
          <w:ilvl w:val="0"/>
          <w:numId w:val="4"/>
        </w:numPr>
        <w:ind w:left="426" w:hanging="426"/>
        <w:jc w:val="both"/>
        <w:rPr>
          <w:color w:val="000000"/>
        </w:rPr>
      </w:pPr>
      <w:r>
        <w:rPr>
          <w:color w:val="000000"/>
        </w:rPr>
        <w:t>W trakcie roku budżetowego dokonuje się korekty wydatków o kwotę podatku naliczonego</w:t>
      </w:r>
      <w:r w:rsidR="0099025F">
        <w:rPr>
          <w:color w:val="000000"/>
        </w:rPr>
        <w:t>,</w:t>
      </w:r>
      <w:r>
        <w:rPr>
          <w:color w:val="000000"/>
        </w:rPr>
        <w:t xml:space="preserve"> podlegającego odliczeniu na koniec miesiąca, w którym dokonano odliczenia tego podatku, dokonując zmniejszenia wydatków w korespondencji z kontem 130-</w:t>
      </w:r>
      <w:r w:rsidR="001667FA">
        <w:rPr>
          <w:color w:val="000000"/>
        </w:rPr>
        <w:t>05</w:t>
      </w:r>
      <w:r w:rsidR="00735467">
        <w:rPr>
          <w:color w:val="000000"/>
        </w:rPr>
        <w:t xml:space="preserve">. </w:t>
      </w:r>
    </w:p>
    <w:p w:rsidR="00CA0465" w:rsidRDefault="00CA0465" w:rsidP="004A071F">
      <w:pPr>
        <w:numPr>
          <w:ilvl w:val="0"/>
          <w:numId w:val="4"/>
        </w:numPr>
        <w:autoSpaceDE w:val="0"/>
        <w:ind w:left="426" w:hanging="426"/>
        <w:jc w:val="both"/>
      </w:pPr>
      <w:r>
        <w:t>Sposób sprawdzania dowodów księgowych i ich zakwalifikowania do ujęcia w księgach rachunkowych wraz z systemem ustalania numerów identyfikacyjnych dowodu księgowego ustalono w instrukcji obiegu i kontroli dowodów księgowych wprowadzonej odrębnym zarządzeniem.</w:t>
      </w:r>
    </w:p>
    <w:p w:rsidR="00CA0465" w:rsidRDefault="00CA0465" w:rsidP="004A071F">
      <w:pPr>
        <w:numPr>
          <w:ilvl w:val="0"/>
          <w:numId w:val="4"/>
        </w:numPr>
        <w:autoSpaceDE w:val="0"/>
        <w:ind w:left="426" w:hanging="426"/>
        <w:jc w:val="both"/>
      </w:pPr>
      <w:r>
        <w:t>Zapis księgowy powinien zawierać co najmniej:</w:t>
      </w:r>
    </w:p>
    <w:p w:rsidR="00CA0465" w:rsidRDefault="00CA0465" w:rsidP="004A071F">
      <w:pPr>
        <w:numPr>
          <w:ilvl w:val="0"/>
          <w:numId w:val="7"/>
        </w:numPr>
        <w:autoSpaceDE w:val="0"/>
        <w:jc w:val="both"/>
      </w:pPr>
      <w:r>
        <w:t>datę dokonania operacji gospodarczej;</w:t>
      </w:r>
    </w:p>
    <w:p w:rsidR="00CA0465" w:rsidRDefault="00CA0465" w:rsidP="004A071F">
      <w:pPr>
        <w:numPr>
          <w:ilvl w:val="0"/>
          <w:numId w:val="7"/>
        </w:numPr>
        <w:autoSpaceDE w:val="0"/>
        <w:jc w:val="both"/>
      </w:pPr>
      <w:r>
        <w:t>określenie rodzaju i numeru identyfikacyjnego dowodu księgowego stanowiącego podstawę zapisu oraz jego datę, jeżeli różni się ona od daty dokonania operacji;</w:t>
      </w:r>
    </w:p>
    <w:p w:rsidR="00CA0465" w:rsidRDefault="00CA0465" w:rsidP="004A071F">
      <w:pPr>
        <w:numPr>
          <w:ilvl w:val="0"/>
          <w:numId w:val="7"/>
        </w:numPr>
        <w:autoSpaceDE w:val="0"/>
        <w:jc w:val="both"/>
      </w:pPr>
      <w:r>
        <w:t>zrozumiały tekst, skrót lub kod opisu operacji;</w:t>
      </w:r>
    </w:p>
    <w:p w:rsidR="00CA0465" w:rsidRDefault="00CA0465" w:rsidP="004A071F">
      <w:pPr>
        <w:numPr>
          <w:ilvl w:val="0"/>
          <w:numId w:val="7"/>
        </w:numPr>
        <w:autoSpaceDE w:val="0"/>
        <w:jc w:val="both"/>
      </w:pPr>
      <w:r>
        <w:t>kwotę i datę zapisu;</w:t>
      </w:r>
    </w:p>
    <w:p w:rsidR="00CA0465" w:rsidRDefault="00CA0465" w:rsidP="004A071F">
      <w:pPr>
        <w:numPr>
          <w:ilvl w:val="0"/>
          <w:numId w:val="7"/>
        </w:numPr>
        <w:autoSpaceDE w:val="0"/>
        <w:jc w:val="both"/>
      </w:pPr>
      <w:r>
        <w:t>oznaczenie kont, których dotyczy.</w:t>
      </w:r>
    </w:p>
    <w:p w:rsidR="00CA0465" w:rsidRDefault="00CA0465" w:rsidP="004A071F">
      <w:pPr>
        <w:numPr>
          <w:ilvl w:val="0"/>
          <w:numId w:val="4"/>
        </w:numPr>
        <w:autoSpaceDE w:val="0"/>
        <w:ind w:left="426" w:hanging="426"/>
        <w:jc w:val="both"/>
      </w:pPr>
      <w:r>
        <w:t>Zapisy w dzienniku i na kontach księgi głównej są powiązane ze sobą w sposób umożliwiający ich sprawdzenie tzn. w dzienniku są wskazane konta księgi głównej w poszczególnych pozycjach, natomiast w poszczególnych zapisach księgi głównej znajduje się informacja o pozycji dziennika.</w:t>
      </w:r>
    </w:p>
    <w:p w:rsidR="00CA0465" w:rsidRDefault="00CA0465" w:rsidP="004A071F">
      <w:pPr>
        <w:numPr>
          <w:ilvl w:val="0"/>
          <w:numId w:val="4"/>
        </w:numPr>
        <w:autoSpaceDE w:val="0"/>
        <w:ind w:left="426" w:hanging="426"/>
        <w:jc w:val="both"/>
      </w:pPr>
      <w:r>
        <w:t>W każdym urządzeniu księgowym umieszcza się numer identyfikacyjny znajdujący się na każdym dowodzie księgowym, którego dotyczy zapis, w celu umożliwienia sprawnego uzgodnienia danych z dokumentami oraz umożliwienia sprawnego wykonywania kontroli zarówno przez innych pracowników jednostki, jak i kontroli zewnętrznych.</w:t>
      </w:r>
    </w:p>
    <w:p w:rsidR="00CA0465" w:rsidRDefault="00CA0465" w:rsidP="004A071F">
      <w:pPr>
        <w:numPr>
          <w:ilvl w:val="0"/>
          <w:numId w:val="4"/>
        </w:numPr>
        <w:autoSpaceDE w:val="0"/>
        <w:ind w:left="426" w:hanging="426"/>
        <w:jc w:val="both"/>
        <w:rPr>
          <w:i/>
          <w:iCs/>
        </w:rPr>
      </w:pPr>
      <w:r>
        <w:t>System ochrony dowodów księgowych i innych dokumentów stanowi system zabezpieczeń</w:t>
      </w:r>
      <w:r>
        <w:rPr>
          <w:color w:val="000000"/>
        </w:rPr>
        <w:t xml:space="preserve"> </w:t>
      </w:r>
      <w:r>
        <w:t>fizycznych, na które składają się: drzwi z zamontowanymi zamkami antywłamaniowymi, szafy drewniane z zamkami i system alarmowy</w:t>
      </w:r>
      <w:r>
        <w:rPr>
          <w:i/>
          <w:iCs/>
        </w:rPr>
        <w:t>.</w:t>
      </w:r>
    </w:p>
    <w:p w:rsidR="00CA0465" w:rsidRDefault="00CA0465" w:rsidP="004A071F">
      <w:pPr>
        <w:numPr>
          <w:ilvl w:val="0"/>
          <w:numId w:val="4"/>
        </w:numPr>
        <w:autoSpaceDE w:val="0"/>
        <w:ind w:left="426" w:hanging="426"/>
        <w:jc w:val="both"/>
      </w:pPr>
      <w:r>
        <w:t xml:space="preserve">Dowody księgowe i dokumenty inwentaryzacyjne przechowuje się w siedzibie </w:t>
      </w:r>
      <w:r w:rsidR="0099025F">
        <w:t>Urzędu Miejskiego w Kcyni</w:t>
      </w:r>
      <w:r>
        <w:t xml:space="preserve"> w</w:t>
      </w:r>
      <w:r>
        <w:rPr>
          <w:i/>
          <w:iCs/>
        </w:rPr>
        <w:t xml:space="preserve"> </w:t>
      </w:r>
      <w:r>
        <w:t xml:space="preserve">oryginalnej postaci, w ustalonym porządku dostosowanym do </w:t>
      </w:r>
      <w:r>
        <w:lastRenderedPageBreak/>
        <w:t>sposobu prowadzenia ksiąg</w:t>
      </w:r>
      <w:r>
        <w:rPr>
          <w:i/>
          <w:iCs/>
        </w:rPr>
        <w:t xml:space="preserve"> </w:t>
      </w:r>
      <w:r>
        <w:t>rachunkowych, w podziale na okresy sprawozdawcze, w sposób pozwalający na ich łatwe</w:t>
      </w:r>
      <w:r>
        <w:rPr>
          <w:i/>
          <w:iCs/>
        </w:rPr>
        <w:t xml:space="preserve"> </w:t>
      </w:r>
      <w:r>
        <w:t>odszukanie. Roczne zbiory dowodów księgowych i dokumentów inwentaryzacyjnych</w:t>
      </w:r>
      <w:r>
        <w:rPr>
          <w:i/>
          <w:iCs/>
        </w:rPr>
        <w:t xml:space="preserve"> </w:t>
      </w:r>
      <w:r>
        <w:t>oznacza się określeniem nazwy ich rodzaju oraz symbolem końcowych lat i końcowych</w:t>
      </w:r>
      <w:r>
        <w:rPr>
          <w:i/>
          <w:iCs/>
        </w:rPr>
        <w:t xml:space="preserve"> </w:t>
      </w:r>
      <w:r>
        <w:t>numerów w zbiorze.</w:t>
      </w:r>
    </w:p>
    <w:p w:rsidR="00CA0465" w:rsidRDefault="00CA0465" w:rsidP="004A071F">
      <w:pPr>
        <w:numPr>
          <w:ilvl w:val="0"/>
          <w:numId w:val="4"/>
        </w:numPr>
        <w:autoSpaceDE w:val="0"/>
        <w:ind w:left="426" w:hanging="426"/>
        <w:jc w:val="both"/>
      </w:pPr>
      <w:r>
        <w:t>Z wyłączeniem dokumentów dotyczących przeniesienia praw majątkowych do</w:t>
      </w:r>
      <w:r>
        <w:rPr>
          <w:i/>
          <w:iCs/>
        </w:rPr>
        <w:t xml:space="preserve"> </w:t>
      </w:r>
      <w:r>
        <w:t>nieruchomości, list płac, powierzenia odpowiedzialności za składniki aktywów, znaczących</w:t>
      </w:r>
      <w:r>
        <w:rPr>
          <w:i/>
          <w:iCs/>
        </w:rPr>
        <w:t xml:space="preserve"> </w:t>
      </w:r>
      <w:r>
        <w:t>umów i innych ważnych dokumentów określonych przez kierownika jednostki, po</w:t>
      </w:r>
      <w:r>
        <w:rPr>
          <w:i/>
          <w:iCs/>
        </w:rPr>
        <w:t xml:space="preserve"> </w:t>
      </w:r>
      <w:r>
        <w:t>zatwierdzeniu sprawozdania finansowego treść dowodów księgowych może być przeniesiona</w:t>
      </w:r>
      <w:r>
        <w:rPr>
          <w:i/>
          <w:iCs/>
        </w:rPr>
        <w:t xml:space="preserve"> </w:t>
      </w:r>
      <w:r>
        <w:t>na nośniki danych, pozwalające zachować w trwałej postaci zawartość dowodów.</w:t>
      </w:r>
    </w:p>
    <w:p w:rsidR="00CA0465" w:rsidRDefault="00CA0465" w:rsidP="004A071F">
      <w:pPr>
        <w:numPr>
          <w:ilvl w:val="0"/>
          <w:numId w:val="4"/>
        </w:numPr>
        <w:autoSpaceDE w:val="0"/>
        <w:ind w:left="426" w:hanging="426"/>
        <w:jc w:val="both"/>
      </w:pPr>
      <w:r>
        <w:t xml:space="preserve"> Po zatwierdzeniu sprawozdania finansowego za dany rok obrotowy, dokumentację</w:t>
      </w:r>
      <w:r>
        <w:rPr>
          <w:i/>
          <w:iCs/>
        </w:rPr>
        <w:t xml:space="preserve"> </w:t>
      </w:r>
      <w:r>
        <w:t>przyjętych zasad rachunkowości, księgi rachunkowe oraz sprawozdania finansowe, w tym</w:t>
      </w:r>
      <w:r>
        <w:rPr>
          <w:i/>
          <w:iCs/>
        </w:rPr>
        <w:t xml:space="preserve"> </w:t>
      </w:r>
      <w:r>
        <w:t>również sprawozdanie z działalności jednostki, przechowuje się odpowiednio.</w:t>
      </w:r>
    </w:p>
    <w:p w:rsidR="00CA0465" w:rsidRDefault="00CA0465" w:rsidP="004A071F">
      <w:pPr>
        <w:numPr>
          <w:ilvl w:val="0"/>
          <w:numId w:val="4"/>
        </w:numPr>
        <w:autoSpaceDE w:val="0"/>
        <w:ind w:left="426" w:hanging="426"/>
        <w:jc w:val="both"/>
      </w:pPr>
      <w:r>
        <w:t xml:space="preserve">Udostępnienie osobie trzeciej zbiorów lub ich części: do wglądu na terenie </w:t>
      </w:r>
      <w:r w:rsidR="0099025F">
        <w:t xml:space="preserve">Urzędu Miejskiego w Kcyni- </w:t>
      </w:r>
      <w:r>
        <w:t xml:space="preserve">wymaga zgody </w:t>
      </w:r>
      <w:r w:rsidR="00735467">
        <w:t>kierownika jednostki l</w:t>
      </w:r>
      <w:r>
        <w:t>ub osoby przez niego upoważnionej, poza siedzibą</w:t>
      </w:r>
      <w:r>
        <w:rPr>
          <w:i/>
          <w:iCs/>
        </w:rPr>
        <w:t xml:space="preserve"> </w:t>
      </w:r>
      <w:r>
        <w:t xml:space="preserve">jednostki - wymaga pisemnej zgody </w:t>
      </w:r>
      <w:r w:rsidR="00735467">
        <w:t xml:space="preserve">kierownika jednostki </w:t>
      </w:r>
      <w:r w:rsidR="0099025F">
        <w:t xml:space="preserve"> </w:t>
      </w:r>
      <w:r>
        <w:t>oraz pozostawienia w jednostce</w:t>
      </w:r>
      <w:r>
        <w:rPr>
          <w:i/>
          <w:iCs/>
        </w:rPr>
        <w:t xml:space="preserve"> </w:t>
      </w:r>
      <w:r>
        <w:t>potwierdzonego spisu przejętych dokumentów, chyba że odrębne przepisy stanowią inaczej.</w:t>
      </w:r>
    </w:p>
    <w:p w:rsidR="00CA0465" w:rsidRDefault="00CA0465">
      <w:pPr>
        <w:autoSpaceDE w:val="0"/>
        <w:jc w:val="both"/>
      </w:pPr>
    </w:p>
    <w:p w:rsidR="00CA0465" w:rsidRDefault="00CA0465">
      <w:pPr>
        <w:autoSpaceDE w:val="0"/>
        <w:jc w:val="both"/>
      </w:pPr>
      <w:r>
        <w:t xml:space="preserve">                                                                                           Burmistrz Kcyni</w:t>
      </w:r>
    </w:p>
    <w:p w:rsidR="001667FA" w:rsidRDefault="001667FA">
      <w:pPr>
        <w:autoSpaceDE w:val="0"/>
        <w:jc w:val="both"/>
      </w:pPr>
    </w:p>
    <w:p w:rsidR="00CA0465" w:rsidRDefault="00CA0465">
      <w:pPr>
        <w:autoSpaceDE w:val="0"/>
        <w:jc w:val="both"/>
      </w:pPr>
      <w:r>
        <w:t xml:space="preserve">                                                                                      …....................................</w:t>
      </w:r>
    </w:p>
    <w:p w:rsidR="00CA0465" w:rsidRDefault="00CA0465">
      <w:pPr>
        <w:autoSpaceDE w:val="0"/>
        <w:jc w:val="both"/>
      </w:pPr>
      <w:r>
        <w:t xml:space="preserve">                                                                        </w:t>
      </w:r>
      <w:r w:rsidR="00E73C41">
        <w:t xml:space="preserve">                /Ma</w:t>
      </w:r>
      <w:r w:rsidR="00B80091">
        <w:t>teusz Stachowiak</w:t>
      </w:r>
      <w:r>
        <w:t>/</w:t>
      </w:r>
    </w:p>
    <w:p w:rsidR="001667FA" w:rsidRDefault="00CA0465">
      <w:pPr>
        <w:autoSpaceDE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</w:t>
      </w: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F5549D" w:rsidRDefault="00F5549D">
      <w:pPr>
        <w:autoSpaceDE w:val="0"/>
        <w:rPr>
          <w:bCs/>
          <w:sz w:val="20"/>
          <w:szCs w:val="20"/>
        </w:rPr>
      </w:pPr>
    </w:p>
    <w:p w:rsidR="005137A0" w:rsidRDefault="005137A0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B80091" w:rsidRDefault="00B80091">
      <w:pPr>
        <w:autoSpaceDE w:val="0"/>
        <w:rPr>
          <w:bCs/>
          <w:sz w:val="20"/>
          <w:szCs w:val="20"/>
        </w:rPr>
      </w:pPr>
    </w:p>
    <w:p w:rsidR="00716877" w:rsidRDefault="00716877">
      <w:pPr>
        <w:autoSpaceDE w:val="0"/>
        <w:rPr>
          <w:bCs/>
          <w:sz w:val="20"/>
          <w:szCs w:val="20"/>
        </w:rPr>
      </w:pPr>
    </w:p>
    <w:p w:rsidR="00716877" w:rsidRDefault="00716877">
      <w:pPr>
        <w:autoSpaceDE w:val="0"/>
        <w:rPr>
          <w:bCs/>
          <w:sz w:val="20"/>
          <w:szCs w:val="20"/>
        </w:rPr>
      </w:pPr>
    </w:p>
    <w:p w:rsidR="00716877" w:rsidRDefault="00716877">
      <w:pPr>
        <w:autoSpaceDE w:val="0"/>
        <w:rPr>
          <w:bCs/>
          <w:sz w:val="20"/>
          <w:szCs w:val="20"/>
        </w:rPr>
      </w:pPr>
    </w:p>
    <w:p w:rsidR="00716877" w:rsidRDefault="00716877">
      <w:pPr>
        <w:autoSpaceDE w:val="0"/>
        <w:rPr>
          <w:bCs/>
          <w:sz w:val="20"/>
          <w:szCs w:val="20"/>
        </w:rPr>
      </w:pPr>
    </w:p>
    <w:p w:rsidR="00716877" w:rsidRDefault="00716877">
      <w:pPr>
        <w:autoSpaceDE w:val="0"/>
        <w:rPr>
          <w:bCs/>
          <w:sz w:val="20"/>
          <w:szCs w:val="20"/>
        </w:rPr>
      </w:pPr>
    </w:p>
    <w:p w:rsidR="00716877" w:rsidRDefault="00716877">
      <w:pPr>
        <w:autoSpaceDE w:val="0"/>
        <w:rPr>
          <w:bCs/>
          <w:sz w:val="20"/>
          <w:szCs w:val="20"/>
        </w:rPr>
      </w:pPr>
    </w:p>
    <w:p w:rsidR="00716877" w:rsidRDefault="00716877">
      <w:pPr>
        <w:autoSpaceDE w:val="0"/>
        <w:rPr>
          <w:bCs/>
          <w:sz w:val="20"/>
          <w:szCs w:val="20"/>
        </w:rPr>
      </w:pPr>
    </w:p>
    <w:p w:rsidR="00B80091" w:rsidRDefault="00B80091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CA0465" w:rsidRDefault="00CA0465">
      <w:pPr>
        <w:autoSpaceDE w:val="0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 </w:t>
      </w:r>
      <w:r w:rsidR="001667FA">
        <w:rPr>
          <w:bCs/>
          <w:sz w:val="20"/>
          <w:szCs w:val="20"/>
        </w:rPr>
        <w:t xml:space="preserve">                                                                                                     </w:t>
      </w:r>
      <w:r>
        <w:rPr>
          <w:bCs/>
          <w:sz w:val="20"/>
          <w:szCs w:val="20"/>
        </w:rPr>
        <w:t xml:space="preserve">   Załącznik </w:t>
      </w:r>
      <w:r w:rsidR="00716877">
        <w:rPr>
          <w:bCs/>
          <w:sz w:val="20"/>
          <w:szCs w:val="20"/>
        </w:rPr>
        <w:t>n</w:t>
      </w:r>
      <w:r>
        <w:rPr>
          <w:bCs/>
          <w:sz w:val="20"/>
          <w:szCs w:val="20"/>
        </w:rPr>
        <w:t xml:space="preserve">r 2 do </w:t>
      </w:r>
      <w:r w:rsidR="00BC708F">
        <w:rPr>
          <w:bCs/>
          <w:sz w:val="20"/>
          <w:szCs w:val="20"/>
        </w:rPr>
        <w:t>Z</w:t>
      </w:r>
      <w:r>
        <w:rPr>
          <w:bCs/>
          <w:sz w:val="20"/>
          <w:szCs w:val="20"/>
        </w:rPr>
        <w:t>arządz</w:t>
      </w:r>
      <w:r w:rsidR="00BC708F">
        <w:rPr>
          <w:bCs/>
          <w:sz w:val="20"/>
          <w:szCs w:val="20"/>
        </w:rPr>
        <w:t>e</w:t>
      </w:r>
      <w:r>
        <w:rPr>
          <w:bCs/>
          <w:sz w:val="20"/>
          <w:szCs w:val="20"/>
        </w:rPr>
        <w:t xml:space="preserve">nia Nr </w:t>
      </w:r>
      <w:r w:rsidR="00B80091">
        <w:rPr>
          <w:bCs/>
          <w:sz w:val="20"/>
          <w:szCs w:val="20"/>
        </w:rPr>
        <w:t>212</w:t>
      </w:r>
      <w:r w:rsidR="00BC708F">
        <w:rPr>
          <w:bCs/>
          <w:sz w:val="20"/>
          <w:szCs w:val="20"/>
        </w:rPr>
        <w:t>.202</w:t>
      </w:r>
      <w:r w:rsidR="00B80091">
        <w:rPr>
          <w:bCs/>
          <w:sz w:val="20"/>
          <w:szCs w:val="20"/>
        </w:rPr>
        <w:t>4</w:t>
      </w:r>
    </w:p>
    <w:p w:rsidR="00CA0465" w:rsidRPr="00B80091" w:rsidRDefault="00CA0465" w:rsidP="00160D0E">
      <w:pPr>
        <w:autoSpaceDE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Burmistrza </w:t>
      </w:r>
      <w:r w:rsidR="00B80091">
        <w:rPr>
          <w:bCs/>
          <w:sz w:val="20"/>
          <w:szCs w:val="20"/>
        </w:rPr>
        <w:t xml:space="preserve">Kcyni </w:t>
      </w:r>
      <w:r>
        <w:rPr>
          <w:bCs/>
          <w:sz w:val="20"/>
          <w:szCs w:val="20"/>
        </w:rPr>
        <w:t xml:space="preserve">z dnia </w:t>
      </w:r>
      <w:r w:rsidR="0099025F">
        <w:rPr>
          <w:bCs/>
          <w:sz w:val="20"/>
          <w:szCs w:val="20"/>
        </w:rPr>
        <w:t>2</w:t>
      </w:r>
      <w:r w:rsidR="00B80091">
        <w:rPr>
          <w:bCs/>
          <w:sz w:val="20"/>
          <w:szCs w:val="20"/>
        </w:rPr>
        <w:t xml:space="preserve"> września 2024 r.</w:t>
      </w:r>
      <w:r w:rsidR="00160D0E">
        <w:rPr>
          <w:bCs/>
          <w:sz w:val="20"/>
          <w:szCs w:val="20"/>
        </w:rPr>
        <w:t xml:space="preserve">. </w:t>
      </w:r>
    </w:p>
    <w:p w:rsidR="00CA0465" w:rsidRDefault="00CA0465">
      <w:pPr>
        <w:autoSpaceDE w:val="0"/>
        <w:jc w:val="both"/>
      </w:pPr>
    </w:p>
    <w:p w:rsidR="00CA0465" w:rsidRDefault="00CA0465">
      <w:pPr>
        <w:autoSpaceDE w:val="0"/>
        <w:jc w:val="both"/>
      </w:pPr>
    </w:p>
    <w:p w:rsidR="00CA0465" w:rsidRDefault="00CA0465">
      <w:pPr>
        <w:autoSpaceDE w:val="0"/>
        <w:jc w:val="both"/>
        <w:rPr>
          <w:b/>
          <w:bCs/>
        </w:rPr>
      </w:pPr>
      <w:r>
        <w:rPr>
          <w:b/>
          <w:bCs/>
        </w:rPr>
        <w:t>Metody wyceny aktywów i pasywów oraz sposób ustalania wyniku finansowego</w:t>
      </w:r>
    </w:p>
    <w:p w:rsidR="00621159" w:rsidRDefault="00621159">
      <w:pPr>
        <w:autoSpaceDE w:val="0"/>
        <w:jc w:val="both"/>
        <w:rPr>
          <w:b/>
          <w:bCs/>
        </w:rPr>
      </w:pPr>
    </w:p>
    <w:p w:rsidR="00CA0465" w:rsidRDefault="00CA0465" w:rsidP="004A071F">
      <w:pPr>
        <w:numPr>
          <w:ilvl w:val="0"/>
          <w:numId w:val="3"/>
        </w:numPr>
        <w:autoSpaceDE w:val="0"/>
        <w:ind w:left="426" w:hanging="426"/>
        <w:jc w:val="both"/>
      </w:pPr>
      <w:r>
        <w:t>Wybrane metody wyceny aktywów i pasywów:</w:t>
      </w:r>
    </w:p>
    <w:p w:rsidR="00DD4572" w:rsidRDefault="00DD4572" w:rsidP="004A071F">
      <w:pPr>
        <w:numPr>
          <w:ilvl w:val="0"/>
          <w:numId w:val="16"/>
        </w:numPr>
        <w:autoSpaceDE w:val="0"/>
        <w:ind w:hanging="720"/>
        <w:jc w:val="both"/>
      </w:pPr>
      <w:r>
        <w:t>Środki trwałe w dniu przyjęcia do użytkowania wycenia się:</w:t>
      </w:r>
    </w:p>
    <w:p w:rsidR="00DD4572" w:rsidRDefault="00137AC1" w:rsidP="004A071F">
      <w:pPr>
        <w:numPr>
          <w:ilvl w:val="0"/>
          <w:numId w:val="17"/>
        </w:numPr>
        <w:autoSpaceDE w:val="0"/>
        <w:ind w:left="993" w:hanging="284"/>
        <w:jc w:val="both"/>
      </w:pPr>
      <w:r>
        <w:t>w</w:t>
      </w:r>
      <w:r w:rsidR="00DD4572">
        <w:t xml:space="preserve"> przypadku zakupu – według ceny nabycia,</w:t>
      </w:r>
    </w:p>
    <w:p w:rsidR="00DD4572" w:rsidRDefault="00137AC1" w:rsidP="004A071F">
      <w:pPr>
        <w:numPr>
          <w:ilvl w:val="0"/>
          <w:numId w:val="17"/>
        </w:numPr>
        <w:autoSpaceDE w:val="0"/>
        <w:ind w:left="993" w:hanging="284"/>
        <w:jc w:val="both"/>
      </w:pPr>
      <w:r>
        <w:t>w</w:t>
      </w:r>
      <w:r w:rsidR="00DD4572">
        <w:t xml:space="preserve"> przypadku wytworzenia we własnym zakresie – według </w:t>
      </w:r>
      <w:r>
        <w:t>kosztu wytworzenia, który obejmuje ogół kosztów poniesionych przez jednostkę od rozpoczęcia budowy, montażu, przystosowania, ulepszenia do dnia bilansowego lub przyjęcia do użytkowania,</w:t>
      </w:r>
    </w:p>
    <w:p w:rsidR="00137AC1" w:rsidRDefault="00137AC1" w:rsidP="004A071F">
      <w:pPr>
        <w:numPr>
          <w:ilvl w:val="0"/>
          <w:numId w:val="17"/>
        </w:numPr>
        <w:autoSpaceDE w:val="0"/>
        <w:ind w:left="993" w:hanging="284"/>
        <w:jc w:val="both"/>
      </w:pPr>
      <w:r>
        <w:t>w przypadku ujawnienia w trakcie inwentaryzacji – według posiadanych dokumentów z uwzględnieniem zużycia, a przy ich braku według wartości rynkowej, ujawnione nadwyżki środków trwałych wprowadza się do ksiąg pod datą ich zinwentaryzowania,</w:t>
      </w:r>
    </w:p>
    <w:p w:rsidR="00137AC1" w:rsidRDefault="00137AC1" w:rsidP="004A071F">
      <w:pPr>
        <w:numPr>
          <w:ilvl w:val="0"/>
          <w:numId w:val="17"/>
        </w:numPr>
        <w:autoSpaceDE w:val="0"/>
        <w:ind w:left="993" w:hanging="284"/>
        <w:jc w:val="both"/>
      </w:pPr>
      <w:r>
        <w:t>w przypadku nieodpłatnego otrzymania, spadku lub darowizny – według wartości rynkowej z dnia otrzymania lub niższej wartości określonej w umowie o przekazaniu,</w:t>
      </w:r>
    </w:p>
    <w:p w:rsidR="00137AC1" w:rsidRDefault="00137AC1" w:rsidP="004A071F">
      <w:pPr>
        <w:numPr>
          <w:ilvl w:val="0"/>
          <w:numId w:val="17"/>
        </w:numPr>
        <w:autoSpaceDE w:val="0"/>
        <w:ind w:left="993" w:hanging="284"/>
        <w:jc w:val="both"/>
      </w:pPr>
      <w:r>
        <w:t>w przypadku otrzymania w sposób nieodpłatny od Skarbu Państwa lub jednostki samorządu terytorialnego – w wysokości określonej w decyzji o ich przekazaniu,</w:t>
      </w:r>
    </w:p>
    <w:p w:rsidR="00137AC1" w:rsidRDefault="00137AC1" w:rsidP="004A071F">
      <w:pPr>
        <w:numPr>
          <w:ilvl w:val="0"/>
          <w:numId w:val="17"/>
        </w:numPr>
        <w:autoSpaceDE w:val="0"/>
        <w:ind w:left="993" w:hanging="284"/>
        <w:jc w:val="both"/>
      </w:pPr>
      <w:r>
        <w:t>wartość mienia przejętego po zlikwidowanym przedsiębiorstwie lub innej jednostce organizacyjnej – według wartości netto wynikającej z bilansu zlikwidowanego przedsiębiorstwa lub jednostki organizacyjnej.</w:t>
      </w:r>
    </w:p>
    <w:p w:rsidR="00A12BA0" w:rsidRDefault="00570B3D" w:rsidP="004A071F">
      <w:pPr>
        <w:numPr>
          <w:ilvl w:val="0"/>
          <w:numId w:val="16"/>
        </w:numPr>
        <w:autoSpaceDE w:val="0"/>
        <w:ind w:left="709" w:hanging="283"/>
        <w:jc w:val="both"/>
      </w:pPr>
      <w:r>
        <w:t>Wartości niematerialne i prawne wprowadza się do ewidencji w cenie nabycia, otrzymane nieodpłatnie na podstawie dokumentu przekazania – według wartości określonej w tym dokumencie, a otrzymane na podstawie darowizny – według wartości rynkowej z dnia otrzymania lub wartości określonej w umowie o przekazaniu. Wartość rynkowa określana jest na podstawie przeciętnych cen stosowanych w obrocie rzeczami tego samego rodzaju i gatunku, z uwzględnieniem ich stanu i stopnia zużycia.</w:t>
      </w:r>
    </w:p>
    <w:p w:rsidR="00A12BA0" w:rsidRDefault="00A12BA0" w:rsidP="004A071F">
      <w:pPr>
        <w:numPr>
          <w:ilvl w:val="0"/>
          <w:numId w:val="16"/>
        </w:numPr>
        <w:autoSpaceDE w:val="0"/>
        <w:ind w:left="709" w:hanging="283"/>
        <w:jc w:val="both"/>
      </w:pPr>
      <w:r>
        <w:t>Rzeczowe składniki aktywów obrotowych - według cen nabycia lub kosztów wytworzenia. W bilansie nie wyższych od cen ich sprzedaży netto.</w:t>
      </w:r>
    </w:p>
    <w:p w:rsidR="00A12BA0" w:rsidRDefault="00A12BA0" w:rsidP="004A071F">
      <w:pPr>
        <w:numPr>
          <w:ilvl w:val="0"/>
          <w:numId w:val="16"/>
        </w:numPr>
        <w:autoSpaceDE w:val="0"/>
        <w:ind w:left="709" w:hanging="283"/>
        <w:jc w:val="both"/>
      </w:pPr>
      <w:r>
        <w:t>Materiały -</w:t>
      </w:r>
      <w:r w:rsidRPr="00A12BA0">
        <w:t xml:space="preserve"> </w:t>
      </w:r>
      <w:r>
        <w:t>w cenach zakupu.</w:t>
      </w:r>
    </w:p>
    <w:p w:rsidR="00A12BA0" w:rsidRDefault="00A12BA0" w:rsidP="004A071F">
      <w:pPr>
        <w:numPr>
          <w:ilvl w:val="0"/>
          <w:numId w:val="16"/>
        </w:numPr>
        <w:autoSpaceDE w:val="0"/>
        <w:ind w:left="709" w:hanging="283"/>
        <w:jc w:val="both"/>
      </w:pPr>
      <w:r>
        <w:t>Zobowiązania -</w:t>
      </w:r>
      <w:r w:rsidRPr="00A12BA0">
        <w:t xml:space="preserve"> </w:t>
      </w:r>
      <w:r>
        <w:t>według wartości nominalnej. W bilansie w kwocie wymagającej zapłaty.</w:t>
      </w:r>
    </w:p>
    <w:p w:rsidR="00A12BA0" w:rsidRDefault="00A12BA0" w:rsidP="004A071F">
      <w:pPr>
        <w:numPr>
          <w:ilvl w:val="0"/>
          <w:numId w:val="16"/>
        </w:numPr>
        <w:autoSpaceDE w:val="0"/>
        <w:ind w:left="709" w:hanging="283"/>
        <w:jc w:val="both"/>
      </w:pPr>
      <w:r>
        <w:t>Rezerwy</w:t>
      </w:r>
      <w:r w:rsidR="008E5073">
        <w:t xml:space="preserve"> -</w:t>
      </w:r>
      <w:r w:rsidRPr="00A12BA0">
        <w:t xml:space="preserve"> </w:t>
      </w:r>
      <w:r w:rsidR="008E5073">
        <w:t xml:space="preserve">w </w:t>
      </w:r>
      <w:r>
        <w:t>uzasadnionej, wiarygodnie oszacowanej wartości.</w:t>
      </w:r>
    </w:p>
    <w:p w:rsidR="008E5073" w:rsidRDefault="008E5073" w:rsidP="004A071F">
      <w:pPr>
        <w:numPr>
          <w:ilvl w:val="0"/>
          <w:numId w:val="16"/>
        </w:numPr>
        <w:autoSpaceDE w:val="0"/>
        <w:ind w:left="709" w:hanging="283"/>
        <w:jc w:val="both"/>
      </w:pPr>
      <w:r>
        <w:t>Fundusze własne oraz pozostałe aktywa i pasywa - w wartości nominalnej.</w:t>
      </w:r>
    </w:p>
    <w:p w:rsidR="00CA0465" w:rsidRDefault="008E5073" w:rsidP="004A071F">
      <w:pPr>
        <w:numPr>
          <w:ilvl w:val="0"/>
          <w:numId w:val="16"/>
        </w:numPr>
        <w:autoSpaceDE w:val="0"/>
        <w:ind w:left="709" w:hanging="283"/>
        <w:jc w:val="both"/>
      </w:pPr>
      <w:r>
        <w:t>Należności i zobowiązania oraz inne aktywa i pasywa wyrażone w walutach obcych - zgodnie z art. 30 ustawy o rachunkowości.</w:t>
      </w:r>
    </w:p>
    <w:p w:rsidR="00CA0465" w:rsidRDefault="00CA0465" w:rsidP="004A071F">
      <w:pPr>
        <w:numPr>
          <w:ilvl w:val="0"/>
          <w:numId w:val="3"/>
        </w:numPr>
        <w:autoSpaceDE w:val="0"/>
        <w:ind w:left="426" w:hanging="426"/>
        <w:jc w:val="both"/>
      </w:pPr>
      <w:r>
        <w:t>Należności i zobowiązania w trakcie roku dla potrzeb sprawozdań z operacji finansowych wycenia się zgodnie z Rozporządzeniem Ministra Finansów w sprawie szczegółowego sposobu ustalania wartości zobowiązań zaliczanych do państwowego długu publicznego, długu Skarbu Państwa, wartości zobowiązań z tytułu poręczeń i gwarancji z dnia            30 marca 2010 r. (Dz.U. z 2010 r. Nr 57, poz. 366).</w:t>
      </w:r>
    </w:p>
    <w:p w:rsidR="00CA0465" w:rsidRDefault="00CA0465" w:rsidP="004A071F">
      <w:pPr>
        <w:numPr>
          <w:ilvl w:val="0"/>
          <w:numId w:val="3"/>
        </w:numPr>
        <w:autoSpaceDE w:val="0"/>
        <w:ind w:left="426" w:hanging="426"/>
        <w:jc w:val="both"/>
      </w:pPr>
      <w:r>
        <w:t>Jednostka sporządza sprawozdania finansowe na podstawie zapisów ewidencji księgowej po dokonaniu inwentaryzacji, przeprowadzonej i rozliczonej według instrukcji inwentaryzacyjnej.</w:t>
      </w:r>
    </w:p>
    <w:p w:rsidR="00CA0465" w:rsidRDefault="00CA0465" w:rsidP="004A071F">
      <w:pPr>
        <w:numPr>
          <w:ilvl w:val="0"/>
          <w:numId w:val="3"/>
        </w:numPr>
        <w:autoSpaceDE w:val="0"/>
        <w:ind w:left="426" w:hanging="426"/>
        <w:jc w:val="both"/>
      </w:pPr>
      <w:r>
        <w:t>W sprawozdaniach finansowych należy uwzględnić także takie zdarzenia, które zostaną ujawnione między dniem bilansowym a dniem, w którym rzeczywiście następuje zamknięcie ksiąg rachunkowych.</w:t>
      </w:r>
    </w:p>
    <w:p w:rsidR="00CA0465" w:rsidRDefault="00CA0465" w:rsidP="004A071F">
      <w:pPr>
        <w:numPr>
          <w:ilvl w:val="0"/>
          <w:numId w:val="3"/>
        </w:numPr>
        <w:autoSpaceDE w:val="0"/>
        <w:ind w:left="426" w:hanging="426"/>
        <w:jc w:val="both"/>
      </w:pPr>
      <w:r>
        <w:lastRenderedPageBreak/>
        <w:t xml:space="preserve">Ustalenie wyniku finansowego w wariancie porównawczym odbywa się za pośrednictwem konta 860 „Wynik finansowy” na dzień 31 grudnia na druku zgodnym ze wzorem zamieszczonym w załączniku nr </w:t>
      </w:r>
      <w:r w:rsidR="000F3C90">
        <w:t>10</w:t>
      </w:r>
      <w:r>
        <w:t xml:space="preserve"> rozporządzenia Ministra </w:t>
      </w:r>
      <w:r w:rsidR="00B80091">
        <w:t xml:space="preserve">Rozwoju i </w:t>
      </w:r>
      <w:r>
        <w:t xml:space="preserve">Finansów z dnia </w:t>
      </w:r>
      <w:r w:rsidR="000F3C90">
        <w:t>13</w:t>
      </w:r>
      <w:r>
        <w:t xml:space="preserve"> </w:t>
      </w:r>
      <w:r w:rsidR="000F3C90">
        <w:t>września</w:t>
      </w:r>
      <w:r>
        <w:t xml:space="preserve"> 201</w:t>
      </w:r>
      <w:r w:rsidR="000F3C90">
        <w:t>7</w:t>
      </w:r>
      <w:r>
        <w:t xml:space="preserve"> r.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 (</w:t>
      </w:r>
      <w:proofErr w:type="spellStart"/>
      <w:r w:rsidR="00B80091">
        <w:t>t.j</w:t>
      </w:r>
      <w:proofErr w:type="spellEnd"/>
      <w:r w:rsidR="00B80091">
        <w:t xml:space="preserve">. </w:t>
      </w:r>
      <w:r>
        <w:t>Dz. U. z 20</w:t>
      </w:r>
      <w:r w:rsidR="00C4599B">
        <w:t>20</w:t>
      </w:r>
      <w:r>
        <w:t xml:space="preserve"> r.  poz. </w:t>
      </w:r>
      <w:r w:rsidR="00C4599B">
        <w:t>342</w:t>
      </w:r>
      <w:r>
        <w:t>).</w:t>
      </w:r>
    </w:p>
    <w:p w:rsidR="00CA0465" w:rsidRDefault="00CA0465" w:rsidP="004A071F">
      <w:pPr>
        <w:numPr>
          <w:ilvl w:val="0"/>
          <w:numId w:val="3"/>
        </w:numPr>
        <w:autoSpaceDE w:val="0"/>
        <w:ind w:left="426" w:hanging="426"/>
        <w:jc w:val="both"/>
      </w:pPr>
      <w:r>
        <w:t>Czynności związane z ustaleniem wyniku finansowego są związane z zamknięciem ksiąg rachunkowych, w ramach którego następuje:</w:t>
      </w:r>
    </w:p>
    <w:p w:rsidR="00CA0465" w:rsidRDefault="00CA0465" w:rsidP="004A071F">
      <w:pPr>
        <w:numPr>
          <w:ilvl w:val="0"/>
          <w:numId w:val="9"/>
        </w:numPr>
        <w:autoSpaceDE w:val="0"/>
        <w:ind w:hanging="294"/>
        <w:jc w:val="both"/>
      </w:pPr>
      <w:r>
        <w:t>wprowadzenie wszystkich operacji dotyczących roku sprawozdawczego do ksiąg rachunkowych,</w:t>
      </w:r>
    </w:p>
    <w:p w:rsidR="00CA0465" w:rsidRDefault="00CA0465" w:rsidP="004A071F">
      <w:pPr>
        <w:numPr>
          <w:ilvl w:val="0"/>
          <w:numId w:val="9"/>
        </w:numPr>
        <w:autoSpaceDE w:val="0"/>
        <w:ind w:hanging="294"/>
        <w:jc w:val="both"/>
      </w:pPr>
      <w:r>
        <w:t>sprawdzenie czy ujęto wszystkie operacje, w drodze weryfikacji,</w:t>
      </w:r>
    </w:p>
    <w:p w:rsidR="00CA0465" w:rsidRDefault="00CA0465" w:rsidP="004A071F">
      <w:pPr>
        <w:numPr>
          <w:ilvl w:val="0"/>
          <w:numId w:val="9"/>
        </w:numPr>
        <w:autoSpaceDE w:val="0"/>
        <w:ind w:hanging="294"/>
        <w:jc w:val="both"/>
      </w:pPr>
      <w:r>
        <w:t>zaksięgowanie operacji rozliczeniowych,</w:t>
      </w:r>
    </w:p>
    <w:p w:rsidR="00CA0465" w:rsidRDefault="00CA0465" w:rsidP="004A071F">
      <w:pPr>
        <w:numPr>
          <w:ilvl w:val="0"/>
          <w:numId w:val="9"/>
        </w:numPr>
        <w:autoSpaceDE w:val="0"/>
        <w:ind w:hanging="294"/>
        <w:jc w:val="both"/>
      </w:pPr>
      <w:r>
        <w:t>sporządzenie wstępnego zestawienia obrotów i sald kont księgi głównej,</w:t>
      </w:r>
    </w:p>
    <w:p w:rsidR="00CA0465" w:rsidRDefault="00CA0465" w:rsidP="004A071F">
      <w:pPr>
        <w:numPr>
          <w:ilvl w:val="0"/>
          <w:numId w:val="9"/>
        </w:numPr>
        <w:autoSpaceDE w:val="0"/>
        <w:ind w:hanging="294"/>
        <w:jc w:val="both"/>
      </w:pPr>
      <w:r>
        <w:t>sporządzanie wstępnego zestawienia sald kont pomocniczych i uzgodnienie ich z saldami końcowymi odpowiednich kont syntetycznych,</w:t>
      </w:r>
    </w:p>
    <w:p w:rsidR="00CA0465" w:rsidRDefault="00CA0465" w:rsidP="004A071F">
      <w:pPr>
        <w:numPr>
          <w:ilvl w:val="0"/>
          <w:numId w:val="9"/>
        </w:numPr>
        <w:autoSpaceDE w:val="0"/>
        <w:ind w:hanging="294"/>
        <w:jc w:val="both"/>
      </w:pPr>
      <w:r>
        <w:t>przeprowadzenie inwentaryzacji rocznej na dzień bilansowy,</w:t>
      </w:r>
    </w:p>
    <w:p w:rsidR="00CA0465" w:rsidRDefault="00CA0465" w:rsidP="004A071F">
      <w:pPr>
        <w:numPr>
          <w:ilvl w:val="0"/>
          <w:numId w:val="9"/>
        </w:numPr>
        <w:autoSpaceDE w:val="0"/>
        <w:ind w:hanging="294"/>
        <w:jc w:val="both"/>
      </w:pPr>
      <w:r>
        <w:t>wycena bilansowa,</w:t>
      </w:r>
    </w:p>
    <w:p w:rsidR="00CA0465" w:rsidRDefault="00CA0465" w:rsidP="004A071F">
      <w:pPr>
        <w:numPr>
          <w:ilvl w:val="0"/>
          <w:numId w:val="9"/>
        </w:numPr>
        <w:autoSpaceDE w:val="0"/>
        <w:ind w:hanging="294"/>
        <w:jc w:val="both"/>
      </w:pPr>
      <w:r>
        <w:t>ujęcie zdarzeń, które zostały udokumentowane po dniu bilansowym, a dotyczyły roku poprzedniego,</w:t>
      </w:r>
    </w:p>
    <w:p w:rsidR="00CA0465" w:rsidRDefault="00CA0465" w:rsidP="004A071F">
      <w:pPr>
        <w:numPr>
          <w:ilvl w:val="0"/>
          <w:numId w:val="9"/>
        </w:numPr>
        <w:autoSpaceDE w:val="0"/>
        <w:ind w:hanging="294"/>
        <w:jc w:val="both"/>
      </w:pPr>
      <w:r>
        <w:t>ostateczne zamknięcie ksiąg rachunkowych.</w:t>
      </w:r>
    </w:p>
    <w:p w:rsidR="00CA0465" w:rsidRDefault="00CA0465" w:rsidP="004A071F">
      <w:pPr>
        <w:numPr>
          <w:ilvl w:val="0"/>
          <w:numId w:val="12"/>
        </w:numPr>
        <w:autoSpaceDE w:val="0"/>
        <w:ind w:left="426" w:hanging="426"/>
        <w:jc w:val="both"/>
      </w:pPr>
      <w:r>
        <w:t>Sprawozdania finansowe wykazuje się w złotych i groszach.</w:t>
      </w:r>
    </w:p>
    <w:p w:rsidR="00CA0465" w:rsidRDefault="00CA0465" w:rsidP="004A071F">
      <w:pPr>
        <w:numPr>
          <w:ilvl w:val="0"/>
          <w:numId w:val="12"/>
        </w:numPr>
        <w:autoSpaceDE w:val="0"/>
        <w:ind w:left="426" w:hanging="426"/>
        <w:jc w:val="both"/>
      </w:pPr>
      <w:r>
        <w:t>Sprawozdanie finansowe sporządza się w terminie 3 miesięcy od dnia, na który zamyka się księgi rachunkowe.</w:t>
      </w:r>
    </w:p>
    <w:p w:rsidR="00CA0465" w:rsidRDefault="00CA0465"/>
    <w:p w:rsidR="000E1A3A" w:rsidRDefault="000E1A3A"/>
    <w:p w:rsidR="000E1A3A" w:rsidRDefault="000E1A3A"/>
    <w:p w:rsidR="000E1A3A" w:rsidRDefault="000E1A3A" w:rsidP="000E1A3A">
      <w:pPr>
        <w:autoSpaceDE w:val="0"/>
        <w:jc w:val="both"/>
      </w:pPr>
      <w:r>
        <w:rPr>
          <w:b/>
          <w:bCs/>
        </w:rPr>
        <w:t xml:space="preserve">                                                                                          </w:t>
      </w:r>
      <w:r>
        <w:t>Burmistrz Kcyni</w:t>
      </w:r>
    </w:p>
    <w:p w:rsidR="000E1A3A" w:rsidRDefault="000E1A3A" w:rsidP="000E1A3A">
      <w:pPr>
        <w:autoSpaceDE w:val="0"/>
        <w:jc w:val="both"/>
      </w:pPr>
    </w:p>
    <w:p w:rsidR="000E1A3A" w:rsidRDefault="000E1A3A" w:rsidP="000E1A3A">
      <w:pPr>
        <w:autoSpaceDE w:val="0"/>
        <w:jc w:val="both"/>
      </w:pPr>
      <w:r>
        <w:t xml:space="preserve">                                                                    </w:t>
      </w:r>
      <w:r w:rsidR="00B80091">
        <w:t xml:space="preserve">  </w:t>
      </w:r>
      <w:r>
        <w:t xml:space="preserve">            ….........................................</w:t>
      </w:r>
    </w:p>
    <w:p w:rsidR="000E1A3A" w:rsidRDefault="000E1A3A" w:rsidP="000E1A3A">
      <w:pPr>
        <w:autoSpaceDE w:val="0"/>
        <w:jc w:val="both"/>
      </w:pPr>
      <w:r>
        <w:t xml:space="preserve">                                                                                       /Ma</w:t>
      </w:r>
      <w:r w:rsidR="00B80091">
        <w:t>teusz Stachowiak</w:t>
      </w:r>
      <w:r>
        <w:t>/</w:t>
      </w:r>
    </w:p>
    <w:p w:rsidR="000E1A3A" w:rsidRDefault="000E1A3A" w:rsidP="000E1A3A">
      <w:pPr>
        <w:autoSpaceDE w:val="0"/>
        <w:jc w:val="both"/>
      </w:pPr>
    </w:p>
    <w:p w:rsidR="00B80091" w:rsidRDefault="00B80091" w:rsidP="00B80091">
      <w:pPr>
        <w:autoSpaceDE w:val="0"/>
        <w:jc w:val="both"/>
        <w:rPr>
          <w:b/>
          <w:bCs/>
        </w:rPr>
      </w:pPr>
    </w:p>
    <w:p w:rsidR="00B80091" w:rsidRDefault="00B80091" w:rsidP="00B80091">
      <w:pPr>
        <w:autoSpaceDE w:val="0"/>
        <w:jc w:val="both"/>
        <w:rPr>
          <w:b/>
          <w:bCs/>
        </w:rPr>
      </w:pPr>
    </w:p>
    <w:p w:rsidR="00B80091" w:rsidRDefault="00B80091" w:rsidP="00B80091">
      <w:pPr>
        <w:autoSpaceDE w:val="0"/>
        <w:jc w:val="both"/>
        <w:rPr>
          <w:b/>
          <w:bCs/>
        </w:rPr>
      </w:pPr>
    </w:p>
    <w:p w:rsidR="00B80091" w:rsidRDefault="00B80091" w:rsidP="00B80091">
      <w:pPr>
        <w:autoSpaceDE w:val="0"/>
        <w:jc w:val="both"/>
        <w:rPr>
          <w:b/>
          <w:bCs/>
        </w:rPr>
      </w:pPr>
    </w:p>
    <w:p w:rsidR="00B80091" w:rsidRDefault="00B80091" w:rsidP="00B80091">
      <w:pPr>
        <w:autoSpaceDE w:val="0"/>
        <w:jc w:val="both"/>
        <w:rPr>
          <w:b/>
          <w:bCs/>
        </w:rPr>
      </w:pPr>
    </w:p>
    <w:p w:rsidR="00B80091" w:rsidRDefault="00B80091" w:rsidP="00B80091">
      <w:pPr>
        <w:autoSpaceDE w:val="0"/>
        <w:jc w:val="both"/>
        <w:rPr>
          <w:b/>
          <w:bCs/>
        </w:rPr>
      </w:pPr>
    </w:p>
    <w:p w:rsidR="00B80091" w:rsidRDefault="00B80091" w:rsidP="00B80091">
      <w:pPr>
        <w:autoSpaceDE w:val="0"/>
        <w:jc w:val="both"/>
        <w:rPr>
          <w:b/>
          <w:bCs/>
        </w:rPr>
      </w:pPr>
    </w:p>
    <w:p w:rsidR="00B80091" w:rsidRDefault="00B80091" w:rsidP="00B80091">
      <w:pPr>
        <w:autoSpaceDE w:val="0"/>
        <w:jc w:val="both"/>
        <w:rPr>
          <w:b/>
          <w:bCs/>
        </w:rPr>
      </w:pPr>
    </w:p>
    <w:p w:rsidR="00B80091" w:rsidRDefault="00B80091" w:rsidP="00B80091">
      <w:pPr>
        <w:autoSpaceDE w:val="0"/>
        <w:jc w:val="both"/>
        <w:rPr>
          <w:b/>
          <w:bCs/>
        </w:rPr>
      </w:pPr>
    </w:p>
    <w:p w:rsidR="00B80091" w:rsidRDefault="00B80091" w:rsidP="00B80091">
      <w:pPr>
        <w:autoSpaceDE w:val="0"/>
        <w:jc w:val="both"/>
        <w:rPr>
          <w:b/>
          <w:bCs/>
        </w:rPr>
      </w:pPr>
    </w:p>
    <w:p w:rsidR="00B80091" w:rsidRDefault="00B80091" w:rsidP="00B80091">
      <w:pPr>
        <w:autoSpaceDE w:val="0"/>
        <w:jc w:val="both"/>
        <w:rPr>
          <w:b/>
          <w:bCs/>
        </w:rPr>
      </w:pPr>
    </w:p>
    <w:p w:rsidR="00B80091" w:rsidRDefault="00B80091" w:rsidP="00B80091">
      <w:pPr>
        <w:autoSpaceDE w:val="0"/>
        <w:jc w:val="both"/>
        <w:rPr>
          <w:b/>
          <w:bCs/>
        </w:rPr>
      </w:pPr>
    </w:p>
    <w:p w:rsidR="00716877" w:rsidRDefault="00716877" w:rsidP="00B80091">
      <w:pPr>
        <w:autoSpaceDE w:val="0"/>
        <w:jc w:val="both"/>
        <w:rPr>
          <w:b/>
          <w:bCs/>
        </w:rPr>
      </w:pPr>
    </w:p>
    <w:p w:rsidR="00716877" w:rsidRDefault="00716877" w:rsidP="00B80091">
      <w:pPr>
        <w:autoSpaceDE w:val="0"/>
        <w:jc w:val="both"/>
        <w:rPr>
          <w:b/>
          <w:bCs/>
        </w:rPr>
      </w:pPr>
    </w:p>
    <w:p w:rsidR="00716877" w:rsidRDefault="00716877" w:rsidP="00B80091">
      <w:pPr>
        <w:autoSpaceDE w:val="0"/>
        <w:jc w:val="both"/>
        <w:rPr>
          <w:b/>
          <w:bCs/>
        </w:rPr>
      </w:pPr>
    </w:p>
    <w:p w:rsidR="00B80091" w:rsidRDefault="00B80091" w:rsidP="00B80091">
      <w:pPr>
        <w:autoSpaceDE w:val="0"/>
        <w:jc w:val="both"/>
        <w:rPr>
          <w:b/>
          <w:bCs/>
        </w:rPr>
      </w:pPr>
    </w:p>
    <w:p w:rsidR="00B80091" w:rsidRDefault="00B80091" w:rsidP="00B80091">
      <w:pPr>
        <w:autoSpaceDE w:val="0"/>
        <w:jc w:val="both"/>
        <w:rPr>
          <w:b/>
          <w:bCs/>
        </w:rPr>
      </w:pPr>
    </w:p>
    <w:p w:rsidR="00B80091" w:rsidRDefault="00B80091" w:rsidP="00B80091">
      <w:pPr>
        <w:autoSpaceDE w:val="0"/>
        <w:jc w:val="both"/>
        <w:rPr>
          <w:b/>
          <w:bCs/>
        </w:rPr>
      </w:pPr>
    </w:p>
    <w:p w:rsidR="00B80091" w:rsidRPr="00EF782E" w:rsidRDefault="00B80091" w:rsidP="00B80091">
      <w:pPr>
        <w:autoSpaceDN w:val="0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EF782E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</w:t>
      </w:r>
      <w:r w:rsidRPr="00EF782E">
        <w:rPr>
          <w:rFonts w:eastAsia="Calibri"/>
          <w:sz w:val="22"/>
          <w:szCs w:val="22"/>
          <w:lang w:eastAsia="en-US"/>
        </w:rPr>
        <w:t xml:space="preserve">Załącznik </w:t>
      </w:r>
      <w:r w:rsidR="00716877">
        <w:rPr>
          <w:rFonts w:eastAsia="Calibri"/>
          <w:sz w:val="22"/>
          <w:szCs w:val="22"/>
          <w:lang w:eastAsia="en-US"/>
        </w:rPr>
        <w:t xml:space="preserve">nr 4 </w:t>
      </w:r>
      <w:r w:rsidRPr="00EF782E">
        <w:rPr>
          <w:rFonts w:eastAsia="Calibri"/>
          <w:sz w:val="22"/>
          <w:szCs w:val="22"/>
          <w:lang w:eastAsia="en-US"/>
        </w:rPr>
        <w:t xml:space="preserve">do Zarządzenia </w:t>
      </w:r>
    </w:p>
    <w:p w:rsidR="00B80091" w:rsidRPr="00EF782E" w:rsidRDefault="00B80091" w:rsidP="00B80091">
      <w:pPr>
        <w:autoSpaceDN w:val="0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Nr </w:t>
      </w:r>
      <w:r>
        <w:rPr>
          <w:rFonts w:eastAsia="Calibri"/>
          <w:sz w:val="22"/>
          <w:szCs w:val="22"/>
          <w:lang w:eastAsia="en-US"/>
        </w:rPr>
        <w:t>212</w:t>
      </w:r>
      <w:r w:rsidRPr="00EF782E">
        <w:rPr>
          <w:rFonts w:eastAsia="Calibri"/>
          <w:sz w:val="22"/>
          <w:szCs w:val="22"/>
          <w:lang w:eastAsia="en-US"/>
        </w:rPr>
        <w:t>.202</w:t>
      </w:r>
      <w:r>
        <w:rPr>
          <w:rFonts w:eastAsia="Calibri"/>
          <w:sz w:val="22"/>
          <w:szCs w:val="22"/>
          <w:lang w:eastAsia="en-US"/>
        </w:rPr>
        <w:t>4</w:t>
      </w:r>
      <w:r w:rsidRPr="00EF782E">
        <w:rPr>
          <w:rFonts w:eastAsia="Calibri"/>
          <w:sz w:val="22"/>
          <w:szCs w:val="22"/>
          <w:lang w:eastAsia="en-US"/>
        </w:rPr>
        <w:t xml:space="preserve"> Burmistrza Kcyni</w:t>
      </w:r>
    </w:p>
    <w:p w:rsidR="00B80091" w:rsidRPr="00EF782E" w:rsidRDefault="00B80091" w:rsidP="00B80091">
      <w:pPr>
        <w:autoSpaceDN w:val="0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z dnia </w:t>
      </w:r>
      <w:r>
        <w:rPr>
          <w:rFonts w:eastAsia="Calibri"/>
          <w:sz w:val="22"/>
          <w:szCs w:val="22"/>
          <w:lang w:eastAsia="en-US"/>
        </w:rPr>
        <w:t xml:space="preserve">2 września 2024 r. </w:t>
      </w:r>
    </w:p>
    <w:p w:rsidR="00B80091" w:rsidRPr="00EF782E" w:rsidRDefault="00B80091" w:rsidP="00B80091">
      <w:pPr>
        <w:autoSpaceDN w:val="0"/>
        <w:textAlignment w:val="baseline"/>
        <w:rPr>
          <w:rFonts w:eastAsia="Calibri"/>
          <w:sz w:val="22"/>
          <w:szCs w:val="22"/>
          <w:lang w:eastAsia="en-US"/>
        </w:rPr>
      </w:pPr>
    </w:p>
    <w:p w:rsidR="00B80091" w:rsidRPr="00EF782E" w:rsidRDefault="00B80091" w:rsidP="00B80091">
      <w:pPr>
        <w:autoSpaceDN w:val="0"/>
        <w:jc w:val="center"/>
        <w:textAlignment w:val="baseline"/>
        <w:rPr>
          <w:rFonts w:eastAsia="Calibri"/>
          <w:b/>
          <w:bCs/>
          <w:sz w:val="22"/>
          <w:szCs w:val="22"/>
          <w:lang w:eastAsia="en-US"/>
        </w:rPr>
      </w:pPr>
      <w:r w:rsidRPr="00EF782E">
        <w:rPr>
          <w:rFonts w:eastAsia="Calibri"/>
          <w:b/>
          <w:bCs/>
          <w:sz w:val="22"/>
          <w:szCs w:val="22"/>
          <w:lang w:eastAsia="en-US"/>
        </w:rPr>
        <w:t>Instrukcja Inwentaryzacyjna</w:t>
      </w:r>
    </w:p>
    <w:p w:rsidR="00B80091" w:rsidRPr="00EF782E" w:rsidRDefault="00B80091" w:rsidP="00B80091">
      <w:pPr>
        <w:autoSpaceDN w:val="0"/>
        <w:jc w:val="center"/>
        <w:textAlignment w:val="baseline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ZESPOŁU SZKÓŁ TECHNICZNYCH W KCYNI    </w:t>
      </w: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Rozdział I</w:t>
      </w: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u w:val="single"/>
          <w:lang w:eastAsia="en-US"/>
        </w:rPr>
      </w:pPr>
      <w:r w:rsidRPr="00EF782E">
        <w:rPr>
          <w:rFonts w:eastAsia="Calibri"/>
          <w:b/>
          <w:sz w:val="22"/>
          <w:szCs w:val="22"/>
          <w:u w:val="single"/>
          <w:lang w:eastAsia="en-US"/>
        </w:rPr>
        <w:t>Postanowienia ogólne</w:t>
      </w: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1</w:t>
      </w:r>
    </w:p>
    <w:p w:rsidR="00B80091" w:rsidRPr="00EF782E" w:rsidRDefault="00B80091" w:rsidP="00B80091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Podstawowym celem  instrukcji inwentaryzacyjnej jest określenie zasad, trybu i metod przeprowadzania inwentaryzacji aktywów i pasywów jednostki.</w:t>
      </w: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Rozdział II</w:t>
      </w: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u w:val="single"/>
          <w:lang w:eastAsia="en-US"/>
        </w:rPr>
      </w:pPr>
      <w:r w:rsidRPr="00EF782E">
        <w:rPr>
          <w:rFonts w:eastAsia="Calibri"/>
          <w:b/>
          <w:sz w:val="22"/>
          <w:szCs w:val="22"/>
          <w:u w:val="single"/>
          <w:lang w:eastAsia="en-US"/>
        </w:rPr>
        <w:t>Pojęcie i cel inwentaryzacji</w:t>
      </w: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2</w:t>
      </w:r>
    </w:p>
    <w:p w:rsidR="00B80091" w:rsidRPr="00EF782E" w:rsidRDefault="00B80091" w:rsidP="00B80091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Inwentaryzacja to ogół czynności mających na celu okresowe ustalanie lub sprawdzenie rzeczywistego stanu aktywów i pasywów jednostki.</w:t>
      </w: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3</w:t>
      </w:r>
    </w:p>
    <w:p w:rsidR="00B80091" w:rsidRPr="00EF782E" w:rsidRDefault="00B80091" w:rsidP="00B80091">
      <w:pPr>
        <w:autoSpaceDN w:val="0"/>
        <w:spacing w:after="1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Celem inwentaryzacji jest ustalenie rzeczywistego stanu aktywów i pasywów i na tej podstawie:</w:t>
      </w:r>
    </w:p>
    <w:p w:rsidR="00B80091" w:rsidRPr="00EF782E" w:rsidRDefault="00B80091" w:rsidP="004A071F">
      <w:pPr>
        <w:numPr>
          <w:ilvl w:val="0"/>
          <w:numId w:val="1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Doprowadzenie danych wynikających z ksiąg rachunkowych do zgodności ze stanem rzeczywistym,</w:t>
      </w:r>
    </w:p>
    <w:p w:rsidR="00B80091" w:rsidRPr="00EF782E" w:rsidRDefault="00B80091" w:rsidP="004A071F">
      <w:pPr>
        <w:numPr>
          <w:ilvl w:val="0"/>
          <w:numId w:val="1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Rozliczenie osób materialnie odpowiedzialnych za powierzone im mienie,</w:t>
      </w:r>
    </w:p>
    <w:p w:rsidR="00B80091" w:rsidRPr="00EF782E" w:rsidRDefault="00B80091" w:rsidP="004A071F">
      <w:pPr>
        <w:numPr>
          <w:ilvl w:val="0"/>
          <w:numId w:val="1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Dokonanie oceny gospodarczej przydatności składników majątku jednostki,</w:t>
      </w:r>
    </w:p>
    <w:p w:rsidR="00B80091" w:rsidRDefault="00B80091" w:rsidP="004A071F">
      <w:pPr>
        <w:numPr>
          <w:ilvl w:val="0"/>
          <w:numId w:val="1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Przeciwdziałanie nieprawidłowościom w gospodarowaniu majątkiem jednostki.</w:t>
      </w:r>
    </w:p>
    <w:p w:rsidR="00B80091" w:rsidRDefault="00B80091" w:rsidP="00B80091">
      <w:pPr>
        <w:autoSpaceDN w:val="0"/>
        <w:spacing w:after="160" w:line="249" w:lineRule="auto"/>
        <w:ind w:left="360"/>
        <w:textAlignment w:val="baseline"/>
        <w:rPr>
          <w:rFonts w:eastAsia="Calibri"/>
          <w:sz w:val="22"/>
          <w:szCs w:val="22"/>
          <w:lang w:eastAsia="en-US"/>
        </w:rPr>
      </w:pPr>
      <w:bookmarkStart w:id="1" w:name="_Hlk176519144"/>
      <w:bookmarkStart w:id="2" w:name="_Hlk176768577"/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§ 4</w:t>
      </w:r>
    </w:p>
    <w:p w:rsidR="00B80091" w:rsidRPr="00EF782E" w:rsidRDefault="00B80091" w:rsidP="00B80091">
      <w:pPr>
        <w:autoSpaceDN w:val="0"/>
        <w:spacing w:after="160" w:line="360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Ewidencję środków trwałych prowadzi się z wykorzystaniem oprogramowania komputerowego Inwentarz VULCAN, z zachowaniem wymogów przewidzianych dla księgi środków trwałych</w:t>
      </w:r>
      <w:bookmarkEnd w:id="1"/>
      <w:r>
        <w:rPr>
          <w:rFonts w:eastAsia="Calibri"/>
          <w:sz w:val="22"/>
          <w:szCs w:val="22"/>
          <w:lang w:eastAsia="en-US"/>
        </w:rPr>
        <w:t xml:space="preserve">. </w:t>
      </w:r>
      <w:bookmarkEnd w:id="2"/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Rozdział III</w:t>
      </w: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u w:val="single"/>
          <w:lang w:eastAsia="en-US"/>
        </w:rPr>
      </w:pPr>
      <w:r w:rsidRPr="00EF782E">
        <w:rPr>
          <w:rFonts w:eastAsia="Calibri"/>
          <w:b/>
          <w:sz w:val="22"/>
          <w:szCs w:val="22"/>
          <w:u w:val="single"/>
          <w:lang w:eastAsia="en-US"/>
        </w:rPr>
        <w:t>Zakres inwentaryzacji</w:t>
      </w: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§ </w:t>
      </w:r>
      <w:r>
        <w:rPr>
          <w:rFonts w:eastAsia="Calibri"/>
          <w:sz w:val="22"/>
          <w:szCs w:val="22"/>
          <w:lang w:eastAsia="en-US"/>
        </w:rPr>
        <w:t>5</w:t>
      </w:r>
    </w:p>
    <w:p w:rsidR="00B80091" w:rsidRPr="00EF782E" w:rsidRDefault="00B80091" w:rsidP="00B80091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Inwentaryzacją obejmuje się:</w:t>
      </w:r>
    </w:p>
    <w:p w:rsidR="00B80091" w:rsidRPr="00EF782E" w:rsidRDefault="00B80091" w:rsidP="004A071F">
      <w:pPr>
        <w:numPr>
          <w:ilvl w:val="0"/>
          <w:numId w:val="2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Aktywa i pasywa znajdujące się w ewidencji bilansowej lub które powinny być w niej ujęte,</w:t>
      </w:r>
    </w:p>
    <w:p w:rsidR="00B80091" w:rsidRPr="00EF782E" w:rsidRDefault="00B80091" w:rsidP="004A071F">
      <w:pPr>
        <w:numPr>
          <w:ilvl w:val="0"/>
          <w:numId w:val="2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Składniki majątkowe ujęte wyłącznie w ewidencji ilościowej,</w:t>
      </w:r>
    </w:p>
    <w:p w:rsidR="00B80091" w:rsidRPr="00EF782E" w:rsidRDefault="00B80091" w:rsidP="004A071F">
      <w:pPr>
        <w:numPr>
          <w:ilvl w:val="0"/>
          <w:numId w:val="2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Obce składniki majątkowe.</w:t>
      </w: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Rozdział IV</w:t>
      </w: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u w:val="single"/>
          <w:lang w:eastAsia="en-US"/>
        </w:rPr>
      </w:pPr>
      <w:r w:rsidRPr="00EF782E">
        <w:rPr>
          <w:rFonts w:eastAsia="Calibri"/>
          <w:b/>
          <w:sz w:val="22"/>
          <w:szCs w:val="22"/>
          <w:u w:val="single"/>
          <w:lang w:eastAsia="en-US"/>
        </w:rPr>
        <w:t>Rodzaje inwentaryzacji</w:t>
      </w: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§ </w:t>
      </w:r>
      <w:r>
        <w:rPr>
          <w:rFonts w:eastAsia="Calibri"/>
          <w:sz w:val="22"/>
          <w:szCs w:val="22"/>
          <w:lang w:eastAsia="en-US"/>
        </w:rPr>
        <w:t>6</w:t>
      </w:r>
    </w:p>
    <w:p w:rsidR="00B80091" w:rsidRPr="00EF782E" w:rsidRDefault="00B80091" w:rsidP="00B80091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lastRenderedPageBreak/>
        <w:t>Inwentaryzacja może być przeprowadzona w formie inwentaryzacji okresowej lub inwentaryzacji doraźnej.</w:t>
      </w: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</w:t>
      </w:r>
      <w:r>
        <w:rPr>
          <w:rFonts w:eastAsia="Calibri"/>
          <w:sz w:val="22"/>
          <w:szCs w:val="22"/>
          <w:lang w:eastAsia="en-US"/>
        </w:rPr>
        <w:t xml:space="preserve"> 7</w:t>
      </w:r>
    </w:p>
    <w:p w:rsidR="00B80091" w:rsidRPr="00EF782E" w:rsidRDefault="00B80091" w:rsidP="004A071F">
      <w:pPr>
        <w:numPr>
          <w:ilvl w:val="0"/>
          <w:numId w:val="21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Inwentaryzację okresową przeprowadza się zgodnie z planem inwentaryzacji, uwzględniającym terminy i częstotliwość inwentaryzacji określoną w ustawie o rachunkowości.</w:t>
      </w:r>
    </w:p>
    <w:p w:rsidR="00B80091" w:rsidRPr="00EF782E" w:rsidRDefault="00B80091" w:rsidP="004A071F">
      <w:pPr>
        <w:numPr>
          <w:ilvl w:val="0"/>
          <w:numId w:val="21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Plan inwentaryzacji okresowej opracowuje główny księgowy jednost</w:t>
      </w:r>
      <w:r>
        <w:rPr>
          <w:rFonts w:eastAsia="Calibri"/>
          <w:sz w:val="22"/>
          <w:szCs w:val="22"/>
          <w:lang w:eastAsia="en-US"/>
        </w:rPr>
        <w:t xml:space="preserve">ek oświatowych </w:t>
      </w:r>
      <w:r w:rsidRPr="00EF782E">
        <w:rPr>
          <w:rFonts w:eastAsia="Calibri"/>
          <w:sz w:val="22"/>
          <w:szCs w:val="22"/>
          <w:lang w:eastAsia="en-US"/>
        </w:rPr>
        <w:t xml:space="preserve"> i przedstawia do zatwierdzenia kierownikowi jednostki.</w:t>
      </w:r>
    </w:p>
    <w:p w:rsidR="00B80091" w:rsidRPr="00EF782E" w:rsidRDefault="00B80091" w:rsidP="004A071F">
      <w:pPr>
        <w:numPr>
          <w:ilvl w:val="0"/>
          <w:numId w:val="21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przypadku inwentaryzacji okresowej – rocznej opracowuje się szczegółowe harmonogramy spisu z natury.</w:t>
      </w: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§ 8</w:t>
      </w:r>
    </w:p>
    <w:p w:rsidR="00B80091" w:rsidRPr="00EF782E" w:rsidRDefault="00B80091" w:rsidP="004A071F">
      <w:pPr>
        <w:numPr>
          <w:ilvl w:val="0"/>
          <w:numId w:val="2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Inwentaryzację doraźną przeprowadza się w przypadku zaistnienia okoliczności uzasadniającej jej przeprowadzenie, tj.: zmiany osoby materialnie odpowiedzialnej, zaistnienia zdarzeń losowych np. pożar, powódź, kradzież, zmiany formy własności oraz w wyniku zarządzenia pracowników kontroli skarbowej i podatkowej.</w:t>
      </w:r>
    </w:p>
    <w:p w:rsidR="00B80091" w:rsidRPr="00EF782E" w:rsidRDefault="00B80091" w:rsidP="004A071F">
      <w:pPr>
        <w:numPr>
          <w:ilvl w:val="0"/>
          <w:numId w:val="2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Polecenie przeprowadzenia inwentaryzacji doraźnej wydaje kierownik jednostki.</w:t>
      </w: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Rozdział V</w:t>
      </w: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§ </w:t>
      </w:r>
      <w:r>
        <w:rPr>
          <w:rFonts w:eastAsia="Calibri"/>
          <w:sz w:val="22"/>
          <w:szCs w:val="22"/>
          <w:lang w:eastAsia="en-US"/>
        </w:rPr>
        <w:t>9</w:t>
      </w:r>
    </w:p>
    <w:p w:rsidR="00B80091" w:rsidRPr="00EF782E" w:rsidRDefault="00B80091" w:rsidP="004A071F">
      <w:pPr>
        <w:numPr>
          <w:ilvl w:val="0"/>
          <w:numId w:val="2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Inwentaryzacje przeprowadza się w drodze:</w:t>
      </w:r>
    </w:p>
    <w:p w:rsidR="00B80091" w:rsidRPr="00EF782E" w:rsidRDefault="00B80091" w:rsidP="004A071F">
      <w:pPr>
        <w:numPr>
          <w:ilvl w:val="0"/>
          <w:numId w:val="2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Spisu z natury,</w:t>
      </w:r>
    </w:p>
    <w:p w:rsidR="00B80091" w:rsidRPr="00EF782E" w:rsidRDefault="00B80091" w:rsidP="004A071F">
      <w:pPr>
        <w:numPr>
          <w:ilvl w:val="0"/>
          <w:numId w:val="2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Uzyskania od kontrahentów i banków pisemnych potwierdzeń prawidłowości wykazanych sald ( uzgadnianie sald),</w:t>
      </w:r>
    </w:p>
    <w:p w:rsidR="00B80091" w:rsidRPr="00EF782E" w:rsidRDefault="00B80091" w:rsidP="004A071F">
      <w:pPr>
        <w:numPr>
          <w:ilvl w:val="0"/>
          <w:numId w:val="2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Porównanie danych ksiąg rachunkowych z odpowiednimi dokumentami i weryfikacji realnej wartości składników majątku ( weryfikacja sald).</w:t>
      </w:r>
    </w:p>
    <w:p w:rsidR="00B80091" w:rsidRPr="00EF782E" w:rsidRDefault="00B80091" w:rsidP="004A071F">
      <w:pPr>
        <w:numPr>
          <w:ilvl w:val="0"/>
          <w:numId w:val="2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Poszczególnym składnikom majątku przyporządkowana jest ściśle określona metoda inwentaryzacji.</w:t>
      </w: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§ </w:t>
      </w:r>
      <w:r>
        <w:rPr>
          <w:rFonts w:eastAsia="Calibri"/>
          <w:sz w:val="22"/>
          <w:szCs w:val="22"/>
          <w:lang w:eastAsia="en-US"/>
        </w:rPr>
        <w:t>10</w:t>
      </w:r>
    </w:p>
    <w:p w:rsidR="00B80091" w:rsidRPr="00EF782E" w:rsidRDefault="00B80091" w:rsidP="004A071F">
      <w:pPr>
        <w:numPr>
          <w:ilvl w:val="0"/>
          <w:numId w:val="25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drodze spisu z natury przeprowadza się inwentaryzację:</w:t>
      </w:r>
    </w:p>
    <w:p w:rsidR="00B80091" w:rsidRPr="00EF782E" w:rsidRDefault="00B80091" w:rsidP="004A071F">
      <w:pPr>
        <w:numPr>
          <w:ilvl w:val="0"/>
          <w:numId w:val="2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Środków pieniężnych ( z wyjątkiem zgromadzonych na rachunkach bankowych),</w:t>
      </w:r>
    </w:p>
    <w:p w:rsidR="00B80091" w:rsidRPr="00EF782E" w:rsidRDefault="00B80091" w:rsidP="004A071F">
      <w:pPr>
        <w:numPr>
          <w:ilvl w:val="0"/>
          <w:numId w:val="2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Rzeczowych składników majątku obrotowego: materiałów , towarów, produktów gotowych, produktów w toku,</w:t>
      </w:r>
    </w:p>
    <w:p w:rsidR="00B80091" w:rsidRPr="00EF782E" w:rsidRDefault="00B80091" w:rsidP="004A071F">
      <w:pPr>
        <w:numPr>
          <w:ilvl w:val="0"/>
          <w:numId w:val="2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Środków trwałych, z wyjątkiem gruntów i trudno dostępnych oglądowi środków trwałych,</w:t>
      </w:r>
    </w:p>
    <w:p w:rsidR="00B80091" w:rsidRPr="00EF782E" w:rsidRDefault="00B80091" w:rsidP="004A071F">
      <w:pPr>
        <w:numPr>
          <w:ilvl w:val="0"/>
          <w:numId w:val="2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Maszyn i urządzeń objętych inwentaryzacją rozpoczętą.</w:t>
      </w:r>
    </w:p>
    <w:p w:rsidR="00B80091" w:rsidRPr="00EF782E" w:rsidRDefault="00B80091" w:rsidP="004A071F">
      <w:pPr>
        <w:numPr>
          <w:ilvl w:val="0"/>
          <w:numId w:val="25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Spisem z natury należy również objąć znajdujące się w jednostce składniki majątkowe ujęte wyłącznie w ewidencji ilościowej oraz będące własnością innych jednostek.</w:t>
      </w:r>
    </w:p>
    <w:p w:rsidR="00B80091" w:rsidRPr="00EF782E" w:rsidRDefault="00B80091" w:rsidP="004A071F">
      <w:pPr>
        <w:numPr>
          <w:ilvl w:val="0"/>
          <w:numId w:val="25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Inwentaryzacja w drodze spisu z natury polega na:</w:t>
      </w:r>
    </w:p>
    <w:p w:rsidR="00B80091" w:rsidRPr="00EF782E" w:rsidRDefault="00B80091" w:rsidP="004A071F">
      <w:pPr>
        <w:numPr>
          <w:ilvl w:val="0"/>
          <w:numId w:val="2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Ustaleniu rzeczywistej ilości poszczególnych składników majątku poprzez ich przeliczenie, zważenie, zmierzenie oraz ujęciu ustalonej ilości w arkuszu spisu z natury,</w:t>
      </w:r>
    </w:p>
    <w:p w:rsidR="00B80091" w:rsidRPr="00EF782E" w:rsidRDefault="00B80091" w:rsidP="004A071F">
      <w:pPr>
        <w:numPr>
          <w:ilvl w:val="0"/>
          <w:numId w:val="2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Wycenie spisanych ilości,</w:t>
      </w:r>
    </w:p>
    <w:p w:rsidR="00B80091" w:rsidRPr="00EF782E" w:rsidRDefault="00B80091" w:rsidP="004A071F">
      <w:pPr>
        <w:numPr>
          <w:ilvl w:val="0"/>
          <w:numId w:val="2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lastRenderedPageBreak/>
        <w:t>Porównanie wartości wycenionego spisu z danym z ksiąg rachunkowych,</w:t>
      </w:r>
    </w:p>
    <w:p w:rsidR="00B80091" w:rsidRPr="00EF782E" w:rsidRDefault="00B80091" w:rsidP="004A071F">
      <w:pPr>
        <w:numPr>
          <w:ilvl w:val="0"/>
          <w:numId w:val="2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Ustaleniu ewentualnych różnic inwentaryzacyjnych i wyjaśnieniu przyczyn ich powstania oraz postawieniu wniosków co do sposobu ich rozliczania,</w:t>
      </w:r>
    </w:p>
    <w:p w:rsidR="00B80091" w:rsidRPr="00EF782E" w:rsidRDefault="00B80091" w:rsidP="004A071F">
      <w:pPr>
        <w:numPr>
          <w:ilvl w:val="0"/>
          <w:numId w:val="2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Ujęciu różnic inwentaryzacyjnych i ich rozliczeniu w księgach rachunkowych.</w:t>
      </w: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1</w:t>
      </w:r>
      <w:r>
        <w:rPr>
          <w:rFonts w:eastAsia="Calibri"/>
          <w:sz w:val="22"/>
          <w:szCs w:val="22"/>
          <w:lang w:eastAsia="en-US"/>
        </w:rPr>
        <w:t>1</w:t>
      </w:r>
    </w:p>
    <w:p w:rsidR="00B80091" w:rsidRPr="00EF782E" w:rsidRDefault="00B80091" w:rsidP="00B80091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Metodą uzgodnienia sald inwentaryzuje się;</w:t>
      </w:r>
    </w:p>
    <w:p w:rsidR="00B80091" w:rsidRPr="00EF782E" w:rsidRDefault="00B80091" w:rsidP="004A071F">
      <w:pPr>
        <w:numPr>
          <w:ilvl w:val="0"/>
          <w:numId w:val="28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Środki pieniężne zgromadzone na rachunkach bankowych,</w:t>
      </w:r>
    </w:p>
    <w:p w:rsidR="00B80091" w:rsidRPr="00EF782E" w:rsidRDefault="00B80091" w:rsidP="004A071F">
      <w:pPr>
        <w:numPr>
          <w:ilvl w:val="0"/>
          <w:numId w:val="28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Należności i zobowiązania, z wyjątkiem należności spornych i wątpliwych, należności wobec pracowników i z tytułów </w:t>
      </w:r>
      <w:proofErr w:type="spellStart"/>
      <w:r w:rsidRPr="00EF782E">
        <w:rPr>
          <w:rFonts w:eastAsia="Calibri"/>
          <w:sz w:val="22"/>
          <w:szCs w:val="22"/>
          <w:lang w:eastAsia="en-US"/>
        </w:rPr>
        <w:t>publiczno</w:t>
      </w:r>
      <w:proofErr w:type="spellEnd"/>
      <w:r w:rsidRPr="00EF782E">
        <w:rPr>
          <w:rFonts w:eastAsia="Calibri"/>
          <w:sz w:val="22"/>
          <w:szCs w:val="22"/>
          <w:lang w:eastAsia="en-US"/>
        </w:rPr>
        <w:t xml:space="preserve"> – prawnych,</w:t>
      </w:r>
    </w:p>
    <w:p w:rsidR="00B80091" w:rsidRPr="00EF782E" w:rsidRDefault="00B80091" w:rsidP="004A071F">
      <w:pPr>
        <w:numPr>
          <w:ilvl w:val="0"/>
          <w:numId w:val="28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Powierzone kontrahentom własne składniki majątkowe.</w:t>
      </w: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1</w:t>
      </w:r>
      <w:r>
        <w:rPr>
          <w:rFonts w:eastAsia="Calibri"/>
          <w:sz w:val="22"/>
          <w:szCs w:val="22"/>
          <w:lang w:eastAsia="en-US"/>
        </w:rPr>
        <w:t>2</w:t>
      </w:r>
    </w:p>
    <w:p w:rsidR="00B80091" w:rsidRPr="00EF782E" w:rsidRDefault="00B80091" w:rsidP="00B80091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Drogą porównania danych ksiąg rachunkowych z odpowiednimi dokumentami i weryfikacji realnej wartości składników majątku przeprowadzą się inwentaryzację:</w:t>
      </w:r>
    </w:p>
    <w:p w:rsidR="00B80091" w:rsidRPr="00EF782E" w:rsidRDefault="00B80091" w:rsidP="004A071F">
      <w:pPr>
        <w:numPr>
          <w:ilvl w:val="0"/>
          <w:numId w:val="2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Gruntów i środków trwałych trudno dostępnych oglądowi,</w:t>
      </w:r>
    </w:p>
    <w:p w:rsidR="00B80091" w:rsidRPr="00EF782E" w:rsidRDefault="00B80091" w:rsidP="004A071F">
      <w:pPr>
        <w:numPr>
          <w:ilvl w:val="0"/>
          <w:numId w:val="2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Wartości niematerialnych i prawnych </w:t>
      </w:r>
    </w:p>
    <w:p w:rsidR="00B80091" w:rsidRPr="00EF782E" w:rsidRDefault="00B80091" w:rsidP="004A071F">
      <w:pPr>
        <w:numPr>
          <w:ilvl w:val="0"/>
          <w:numId w:val="2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Należności spornych i wątpliwych </w:t>
      </w:r>
    </w:p>
    <w:p w:rsidR="00B80091" w:rsidRPr="00EF782E" w:rsidRDefault="00B80091" w:rsidP="004A071F">
      <w:pPr>
        <w:numPr>
          <w:ilvl w:val="0"/>
          <w:numId w:val="2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Należności i zobowiązań z pracownikami </w:t>
      </w:r>
    </w:p>
    <w:p w:rsidR="00B80091" w:rsidRPr="00EF782E" w:rsidRDefault="00B80091" w:rsidP="004A071F">
      <w:pPr>
        <w:numPr>
          <w:ilvl w:val="0"/>
          <w:numId w:val="2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Należności  i zobowiązań </w:t>
      </w:r>
      <w:proofErr w:type="spellStart"/>
      <w:r w:rsidRPr="00EF782E">
        <w:rPr>
          <w:rFonts w:eastAsia="Calibri"/>
          <w:sz w:val="22"/>
          <w:szCs w:val="22"/>
          <w:lang w:eastAsia="en-US"/>
        </w:rPr>
        <w:t>publiczno</w:t>
      </w:r>
      <w:proofErr w:type="spellEnd"/>
      <w:r w:rsidRPr="00EF782E">
        <w:rPr>
          <w:rFonts w:eastAsia="Calibri"/>
          <w:sz w:val="22"/>
          <w:szCs w:val="22"/>
          <w:lang w:eastAsia="en-US"/>
        </w:rPr>
        <w:t xml:space="preserve"> – prawnych </w:t>
      </w:r>
    </w:p>
    <w:p w:rsidR="00B80091" w:rsidRPr="00B10F73" w:rsidRDefault="00B80091" w:rsidP="004A071F">
      <w:pPr>
        <w:numPr>
          <w:ilvl w:val="0"/>
          <w:numId w:val="2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Innych aktywów i pasywów nie podlegających spisowi z natury i uzgodnieniu sald</w:t>
      </w:r>
      <w:r>
        <w:rPr>
          <w:rFonts w:eastAsia="Calibri"/>
          <w:sz w:val="22"/>
          <w:szCs w:val="22"/>
          <w:lang w:eastAsia="en-US"/>
        </w:rPr>
        <w:t>.</w:t>
      </w: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Rozdział VI </w:t>
      </w: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u w:val="single"/>
          <w:lang w:eastAsia="en-US"/>
        </w:rPr>
      </w:pPr>
      <w:r w:rsidRPr="00EF782E">
        <w:rPr>
          <w:rFonts w:eastAsia="Calibri"/>
          <w:b/>
          <w:sz w:val="22"/>
          <w:szCs w:val="22"/>
          <w:u w:val="single"/>
          <w:lang w:eastAsia="en-US"/>
        </w:rPr>
        <w:t xml:space="preserve">Inwentaryzacja w drodze spisu z natury </w:t>
      </w: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Podrozdział 1</w:t>
      </w: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EF782E">
        <w:rPr>
          <w:rFonts w:eastAsia="Calibri"/>
          <w:b/>
          <w:sz w:val="22"/>
          <w:szCs w:val="22"/>
          <w:lang w:eastAsia="en-US"/>
        </w:rPr>
        <w:t xml:space="preserve">Komisja inwentaryzacyjna </w:t>
      </w: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1</w:t>
      </w:r>
      <w:r>
        <w:rPr>
          <w:rFonts w:eastAsia="Calibri"/>
          <w:sz w:val="22"/>
          <w:szCs w:val="22"/>
          <w:lang w:eastAsia="en-US"/>
        </w:rPr>
        <w:t>3</w:t>
      </w:r>
    </w:p>
    <w:p w:rsidR="00B80091" w:rsidRPr="00EF782E" w:rsidRDefault="00B80091" w:rsidP="004A071F">
      <w:pPr>
        <w:numPr>
          <w:ilvl w:val="0"/>
          <w:numId w:val="30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celu sprawnego , terminowego i prawidłowego przeprowadzenia inwentaryzacji powo</w:t>
      </w:r>
      <w:r>
        <w:rPr>
          <w:rFonts w:eastAsia="Calibri"/>
          <w:sz w:val="22"/>
          <w:szCs w:val="22"/>
          <w:lang w:eastAsia="en-US"/>
        </w:rPr>
        <w:t>ł</w:t>
      </w:r>
      <w:r w:rsidRPr="00EF782E">
        <w:rPr>
          <w:rFonts w:eastAsia="Calibri"/>
          <w:sz w:val="22"/>
          <w:szCs w:val="22"/>
          <w:lang w:eastAsia="en-US"/>
        </w:rPr>
        <w:t>uje się komisj</w:t>
      </w:r>
      <w:r>
        <w:rPr>
          <w:rFonts w:eastAsia="Calibri"/>
          <w:sz w:val="22"/>
          <w:szCs w:val="22"/>
          <w:lang w:eastAsia="en-US"/>
        </w:rPr>
        <w:t>ę</w:t>
      </w:r>
      <w:r w:rsidRPr="00EF782E">
        <w:rPr>
          <w:rFonts w:eastAsia="Calibri"/>
          <w:sz w:val="22"/>
          <w:szCs w:val="22"/>
          <w:lang w:eastAsia="en-US"/>
        </w:rPr>
        <w:t xml:space="preserve"> inwentaryzacyjną w składzie minimum 3 osób.</w:t>
      </w:r>
    </w:p>
    <w:p w:rsidR="00B80091" w:rsidRPr="00EF782E" w:rsidRDefault="00B80091" w:rsidP="004A071F">
      <w:pPr>
        <w:numPr>
          <w:ilvl w:val="0"/>
          <w:numId w:val="30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Powołanie komisji inwentaryzacyjnej </w:t>
      </w:r>
      <w:r>
        <w:rPr>
          <w:rFonts w:eastAsia="Calibri"/>
          <w:sz w:val="22"/>
          <w:szCs w:val="22"/>
          <w:lang w:eastAsia="en-US"/>
        </w:rPr>
        <w:t xml:space="preserve">wraz z zespołami spisowymi </w:t>
      </w:r>
      <w:r w:rsidRPr="00EF782E">
        <w:rPr>
          <w:rFonts w:eastAsia="Calibri"/>
          <w:sz w:val="22"/>
          <w:szCs w:val="22"/>
          <w:lang w:eastAsia="en-US"/>
        </w:rPr>
        <w:t>następuje na wniosek głównego księgowego jednostek oświatowych  na podstawie zarządzenia kierownika jednostki.</w:t>
      </w:r>
    </w:p>
    <w:p w:rsidR="00B80091" w:rsidRPr="00EF782E" w:rsidRDefault="00B80091" w:rsidP="004A071F">
      <w:pPr>
        <w:numPr>
          <w:ilvl w:val="0"/>
          <w:numId w:val="30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Kierownik jednostki powołuje przewodniczącego komisji inwentaryzacyjnej spośród pracowników</w:t>
      </w:r>
      <w:r>
        <w:rPr>
          <w:rFonts w:eastAsia="Calibri"/>
          <w:sz w:val="22"/>
          <w:szCs w:val="22"/>
          <w:lang w:eastAsia="en-US"/>
        </w:rPr>
        <w:t>.</w:t>
      </w:r>
    </w:p>
    <w:p w:rsidR="00B80091" w:rsidRPr="00EF782E" w:rsidRDefault="00B80091" w:rsidP="004A071F">
      <w:pPr>
        <w:numPr>
          <w:ilvl w:val="0"/>
          <w:numId w:val="30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Do komisji inwentaryzacyjnej nie mogą być powołane: osoby materialnie odpowiedzialne za inwentaryzowane składniki, główny księgowy, osoby prowadzące ewidencję księgową inwentaryzowanych składników</w:t>
      </w:r>
      <w:r>
        <w:rPr>
          <w:rFonts w:eastAsia="Calibri"/>
          <w:sz w:val="22"/>
          <w:szCs w:val="22"/>
          <w:lang w:eastAsia="en-US"/>
        </w:rPr>
        <w:t>.</w:t>
      </w:r>
      <w:r w:rsidRPr="00EF782E">
        <w:rPr>
          <w:rFonts w:eastAsia="Calibri"/>
          <w:sz w:val="22"/>
          <w:szCs w:val="22"/>
          <w:lang w:eastAsia="en-US"/>
        </w:rPr>
        <w:t xml:space="preserve"> </w:t>
      </w:r>
    </w:p>
    <w:p w:rsidR="00B80091" w:rsidRPr="00EF782E" w:rsidRDefault="00B80091" w:rsidP="004A071F">
      <w:pPr>
        <w:numPr>
          <w:ilvl w:val="0"/>
          <w:numId w:val="30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Do obowiązków komisji inwentaryzacyjnej należy w szczególności:</w:t>
      </w:r>
    </w:p>
    <w:p w:rsidR="00B80091" w:rsidRPr="00EF782E" w:rsidRDefault="00B80091" w:rsidP="004A071F">
      <w:pPr>
        <w:numPr>
          <w:ilvl w:val="0"/>
          <w:numId w:val="31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Ustalenie harmonogramu i zakresu spisu z natury,</w:t>
      </w:r>
    </w:p>
    <w:p w:rsidR="00B80091" w:rsidRPr="00EF782E" w:rsidRDefault="00B80091" w:rsidP="004A071F">
      <w:pPr>
        <w:numPr>
          <w:ilvl w:val="0"/>
          <w:numId w:val="31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Dokonywanie podziału terenu jednostki na rejony i pola spisowe,</w:t>
      </w:r>
    </w:p>
    <w:p w:rsidR="00B80091" w:rsidRPr="00EF782E" w:rsidRDefault="00B80091" w:rsidP="004A071F">
      <w:pPr>
        <w:numPr>
          <w:ilvl w:val="0"/>
          <w:numId w:val="31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lastRenderedPageBreak/>
        <w:t xml:space="preserve">Spowodowanie uporządkowania magazynów, sklepów, składowisk itp. </w:t>
      </w:r>
      <w:r>
        <w:rPr>
          <w:rFonts w:eastAsia="Calibri"/>
          <w:sz w:val="22"/>
          <w:szCs w:val="22"/>
          <w:lang w:eastAsia="en-US"/>
        </w:rPr>
        <w:t>p</w:t>
      </w:r>
      <w:r w:rsidRPr="00EF782E">
        <w:rPr>
          <w:rFonts w:eastAsia="Calibri"/>
          <w:sz w:val="22"/>
          <w:szCs w:val="22"/>
          <w:lang w:eastAsia="en-US"/>
        </w:rPr>
        <w:t xml:space="preserve">rzed spisem z natury, </w:t>
      </w:r>
    </w:p>
    <w:p w:rsidR="00B80091" w:rsidRPr="00EF782E" w:rsidRDefault="00B80091" w:rsidP="004A071F">
      <w:pPr>
        <w:numPr>
          <w:ilvl w:val="0"/>
          <w:numId w:val="3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bookmarkStart w:id="3" w:name="_Hlk176768707"/>
      <w:bookmarkStart w:id="4" w:name="_Hlk176767610"/>
      <w:r w:rsidRPr="00EF782E">
        <w:rPr>
          <w:rFonts w:eastAsia="Calibri"/>
          <w:sz w:val="22"/>
          <w:szCs w:val="22"/>
          <w:lang w:eastAsia="en-US"/>
        </w:rPr>
        <w:t>Przeszkolenie osób biorących udział w spisie z natury,</w:t>
      </w:r>
      <w:r>
        <w:rPr>
          <w:rFonts w:eastAsia="Calibri"/>
          <w:sz w:val="22"/>
          <w:szCs w:val="22"/>
          <w:lang w:eastAsia="en-US"/>
        </w:rPr>
        <w:t xml:space="preserve"> </w:t>
      </w:r>
      <w:bookmarkStart w:id="5" w:name="_Hlk176519321"/>
      <w:r>
        <w:rPr>
          <w:rFonts w:eastAsia="Calibri"/>
          <w:sz w:val="22"/>
          <w:szCs w:val="22"/>
          <w:lang w:eastAsia="en-US"/>
        </w:rPr>
        <w:t xml:space="preserve">również w zakresie funkcjonalności i obsługi aplikacji </w:t>
      </w:r>
      <w:proofErr w:type="spellStart"/>
      <w:r>
        <w:rPr>
          <w:rFonts w:eastAsia="Calibri"/>
          <w:sz w:val="22"/>
          <w:szCs w:val="22"/>
          <w:lang w:eastAsia="en-US"/>
        </w:rPr>
        <w:t>mInwentarz</w:t>
      </w:r>
      <w:proofErr w:type="spellEnd"/>
      <w:r w:rsidR="00716877">
        <w:rPr>
          <w:rFonts w:eastAsia="Calibri"/>
          <w:sz w:val="22"/>
          <w:szCs w:val="22"/>
          <w:lang w:eastAsia="en-US"/>
        </w:rPr>
        <w:t>,</w:t>
      </w:r>
      <w:r>
        <w:rPr>
          <w:rFonts w:eastAsia="Calibri"/>
          <w:sz w:val="22"/>
          <w:szCs w:val="22"/>
          <w:lang w:eastAsia="en-US"/>
        </w:rPr>
        <w:t xml:space="preserve"> służącej do przeprowadzenia spisu drogą elektroniczną</w:t>
      </w:r>
      <w:bookmarkEnd w:id="3"/>
      <w:r>
        <w:rPr>
          <w:rFonts w:eastAsia="Calibri"/>
          <w:sz w:val="22"/>
          <w:szCs w:val="22"/>
          <w:lang w:eastAsia="en-US"/>
        </w:rPr>
        <w:t xml:space="preserve">, </w:t>
      </w:r>
    </w:p>
    <w:bookmarkEnd w:id="4"/>
    <w:bookmarkEnd w:id="5"/>
    <w:p w:rsidR="00B80091" w:rsidRPr="00EF782E" w:rsidRDefault="00B80091" w:rsidP="004A071F">
      <w:pPr>
        <w:numPr>
          <w:ilvl w:val="0"/>
          <w:numId w:val="31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Przygotowanie dokumentacji przebiegu i rozliczenie inwentaryzacji,</w:t>
      </w:r>
    </w:p>
    <w:p w:rsidR="00B80091" w:rsidRPr="00EF782E" w:rsidRDefault="00B80091" w:rsidP="004A071F">
      <w:pPr>
        <w:numPr>
          <w:ilvl w:val="0"/>
          <w:numId w:val="31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Gospodarowanie arkuszami spisu z natury,</w:t>
      </w:r>
    </w:p>
    <w:p w:rsidR="00B80091" w:rsidRPr="00EF782E" w:rsidRDefault="00B80091" w:rsidP="004A071F">
      <w:pPr>
        <w:numPr>
          <w:ilvl w:val="0"/>
          <w:numId w:val="31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Kontrola przebiegu spisu z natury,</w:t>
      </w:r>
    </w:p>
    <w:p w:rsidR="00B80091" w:rsidRPr="00EF782E" w:rsidRDefault="00B80091" w:rsidP="004A071F">
      <w:pPr>
        <w:numPr>
          <w:ilvl w:val="0"/>
          <w:numId w:val="31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Ustalenie przyczyn powstania różnic inwentaryzacyjnych i przedkładanie wniosków w sprawie ich rozliczenia,</w:t>
      </w:r>
    </w:p>
    <w:p w:rsidR="00B80091" w:rsidRPr="00EF782E" w:rsidRDefault="00B80091" w:rsidP="004A071F">
      <w:pPr>
        <w:numPr>
          <w:ilvl w:val="0"/>
          <w:numId w:val="31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Sporządzanie sprawozdań z przebiegu inwentaryzacji.</w:t>
      </w:r>
    </w:p>
    <w:p w:rsidR="00B80091" w:rsidRPr="00EF782E" w:rsidRDefault="00B80091" w:rsidP="00B80091">
      <w:pPr>
        <w:autoSpaceDN w:val="0"/>
        <w:spacing w:after="160" w:line="249" w:lineRule="auto"/>
        <w:ind w:left="708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Podrozdział 2</w:t>
      </w:r>
    </w:p>
    <w:p w:rsidR="00B80091" w:rsidRPr="00EF782E" w:rsidRDefault="00B80091" w:rsidP="00B80091">
      <w:pPr>
        <w:autoSpaceDN w:val="0"/>
        <w:spacing w:after="160" w:line="249" w:lineRule="auto"/>
        <w:ind w:left="708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EF782E">
        <w:rPr>
          <w:rFonts w:eastAsia="Calibri"/>
          <w:b/>
          <w:sz w:val="22"/>
          <w:szCs w:val="22"/>
          <w:lang w:eastAsia="en-US"/>
        </w:rPr>
        <w:t>Zespoły spisowe</w:t>
      </w:r>
    </w:p>
    <w:p w:rsidR="00B80091" w:rsidRPr="00EF782E" w:rsidRDefault="00B80091" w:rsidP="00B80091">
      <w:pPr>
        <w:autoSpaceDN w:val="0"/>
        <w:spacing w:after="160" w:line="249" w:lineRule="auto"/>
        <w:ind w:left="708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§13</w:t>
      </w:r>
    </w:p>
    <w:p w:rsidR="00B80091" w:rsidRDefault="00B80091" w:rsidP="004A071F">
      <w:pPr>
        <w:numPr>
          <w:ilvl w:val="0"/>
          <w:numId w:val="3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Zespoły spisowe powołuje kierownik jednostki</w:t>
      </w:r>
      <w:r>
        <w:rPr>
          <w:rFonts w:eastAsia="Calibri"/>
          <w:sz w:val="22"/>
          <w:szCs w:val="22"/>
          <w:lang w:eastAsia="en-US"/>
        </w:rPr>
        <w:t xml:space="preserve">. </w:t>
      </w:r>
    </w:p>
    <w:p w:rsidR="00B80091" w:rsidRDefault="00B80091" w:rsidP="004A071F">
      <w:pPr>
        <w:numPr>
          <w:ilvl w:val="0"/>
          <w:numId w:val="3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B70AE9">
        <w:rPr>
          <w:rFonts w:eastAsia="Calibri"/>
          <w:sz w:val="22"/>
          <w:szCs w:val="22"/>
          <w:lang w:eastAsia="en-US"/>
        </w:rPr>
        <w:t xml:space="preserve">W skład zespołu spisowego dopuszcza się powołanie pracownika </w:t>
      </w:r>
      <w:r>
        <w:rPr>
          <w:rFonts w:eastAsia="Calibri"/>
          <w:sz w:val="22"/>
          <w:szCs w:val="22"/>
          <w:lang w:eastAsia="en-US"/>
        </w:rPr>
        <w:t xml:space="preserve">szkoły </w:t>
      </w:r>
      <w:r w:rsidRPr="00B70AE9">
        <w:rPr>
          <w:rFonts w:eastAsia="Calibri"/>
          <w:sz w:val="22"/>
          <w:szCs w:val="22"/>
          <w:lang w:eastAsia="en-US"/>
        </w:rPr>
        <w:t xml:space="preserve">wskazanego przez dyrektora </w:t>
      </w:r>
      <w:r>
        <w:rPr>
          <w:rFonts w:eastAsia="Calibri"/>
          <w:sz w:val="22"/>
          <w:szCs w:val="22"/>
          <w:lang w:eastAsia="en-US"/>
        </w:rPr>
        <w:t>jednostki oświatowej.</w:t>
      </w:r>
      <w:r w:rsidRPr="00B70AE9">
        <w:rPr>
          <w:rFonts w:eastAsia="Calibri"/>
          <w:sz w:val="22"/>
          <w:szCs w:val="22"/>
          <w:lang w:eastAsia="en-US"/>
        </w:rPr>
        <w:t xml:space="preserve"> </w:t>
      </w:r>
    </w:p>
    <w:p w:rsidR="00B80091" w:rsidRPr="00B70AE9" w:rsidRDefault="00B80091" w:rsidP="004A071F">
      <w:pPr>
        <w:numPr>
          <w:ilvl w:val="0"/>
          <w:numId w:val="3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B70AE9">
        <w:rPr>
          <w:rFonts w:eastAsia="Calibri"/>
          <w:sz w:val="22"/>
          <w:szCs w:val="22"/>
          <w:lang w:eastAsia="en-US"/>
        </w:rPr>
        <w:t>W skład zespołu spisowego nie może być powołana osoba:</w:t>
      </w:r>
    </w:p>
    <w:p w:rsidR="00B80091" w:rsidRPr="00EF782E" w:rsidRDefault="00B80091" w:rsidP="004A071F">
      <w:pPr>
        <w:numPr>
          <w:ilvl w:val="0"/>
          <w:numId w:val="3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Materialnie odpowiedzialna za stan objętych spisem z natury składników majątku,</w:t>
      </w:r>
    </w:p>
    <w:p w:rsidR="00B80091" w:rsidRPr="00EF782E" w:rsidRDefault="00B80091" w:rsidP="004A071F">
      <w:pPr>
        <w:numPr>
          <w:ilvl w:val="0"/>
          <w:numId w:val="3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Prowadząca ewidencję księgowa składników majątkowych podlegających spisowi z natury, </w:t>
      </w:r>
    </w:p>
    <w:p w:rsidR="00B80091" w:rsidRPr="00EF782E" w:rsidRDefault="00B80091" w:rsidP="004A071F">
      <w:pPr>
        <w:numPr>
          <w:ilvl w:val="0"/>
          <w:numId w:val="3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Nie zapewniająca bezstronności spisu.</w:t>
      </w:r>
    </w:p>
    <w:p w:rsidR="00B80091" w:rsidRPr="00EF782E" w:rsidRDefault="00B80091" w:rsidP="004A071F">
      <w:pPr>
        <w:numPr>
          <w:ilvl w:val="0"/>
          <w:numId w:val="3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Do obowiązków zespołu spisowego należy w szczególności:</w:t>
      </w:r>
    </w:p>
    <w:p w:rsidR="00B80091" w:rsidRPr="00EF782E" w:rsidRDefault="00B80091" w:rsidP="004A071F">
      <w:pPr>
        <w:numPr>
          <w:ilvl w:val="0"/>
          <w:numId w:val="3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Zapoznanie się z obowiązującą w jednostce instrukcją inwentaryzacyjną oraz udział w szkoleniu przed inwentaryzacyjnym,</w:t>
      </w:r>
    </w:p>
    <w:p w:rsidR="00B80091" w:rsidRPr="00EF782E" w:rsidRDefault="00B80091" w:rsidP="004A071F">
      <w:pPr>
        <w:numPr>
          <w:ilvl w:val="0"/>
          <w:numId w:val="3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Pobieranie przed rozpoczęciem spisu arkuszy spisu z natury,</w:t>
      </w:r>
    </w:p>
    <w:p w:rsidR="00B80091" w:rsidRPr="00EF782E" w:rsidRDefault="00B80091" w:rsidP="004A071F">
      <w:pPr>
        <w:numPr>
          <w:ilvl w:val="0"/>
          <w:numId w:val="3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Pobranie od osób materialnie odpowiedzialnych oświadczeń wstępnych i końcowych,</w:t>
      </w:r>
    </w:p>
    <w:p w:rsidR="00B80091" w:rsidRPr="00EF782E" w:rsidRDefault="00B80091" w:rsidP="004A071F">
      <w:pPr>
        <w:numPr>
          <w:ilvl w:val="0"/>
          <w:numId w:val="3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Przeprowadzenie spisu z natury w określonym terminie i na wyznaczonym polu spisowym,</w:t>
      </w:r>
    </w:p>
    <w:p w:rsidR="00B80091" w:rsidRPr="00EF782E" w:rsidRDefault="00B80091" w:rsidP="004A071F">
      <w:pPr>
        <w:numPr>
          <w:ilvl w:val="0"/>
          <w:numId w:val="3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Ustalenie rzeczywistej ilości poszczególnych składników majątku poprzez ich przeliczenie, zważenie, zmierzenie oraz ujęcie ustalonej ilości w arkuszu spisu z natury,</w:t>
      </w:r>
    </w:p>
    <w:p w:rsidR="00B80091" w:rsidRPr="00B80091" w:rsidRDefault="00B80091" w:rsidP="004A071F">
      <w:pPr>
        <w:numPr>
          <w:ilvl w:val="0"/>
          <w:numId w:val="3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Terminowe przekazanie wypełnionych arkuszy spisu z natury przewodniczącemu komisji inwentaryzacyjnej oraz wszelkich informacji o stwierdzonych w toku czynności spisowych nieprawidłowościach, zwłaszcza w zakresie gospodarki składnikami majątku i zabezpieczenia ich przez zniszczeniem lub zagarnięciem.</w:t>
      </w: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Podrozdział 3</w:t>
      </w: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EF782E">
        <w:rPr>
          <w:rFonts w:eastAsia="Calibri"/>
          <w:b/>
          <w:sz w:val="22"/>
          <w:szCs w:val="22"/>
          <w:lang w:eastAsia="en-US"/>
        </w:rPr>
        <w:t>Przebieg spisu z natury</w:t>
      </w: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1</w:t>
      </w:r>
      <w:r>
        <w:rPr>
          <w:rFonts w:eastAsia="Calibri"/>
          <w:sz w:val="22"/>
          <w:szCs w:val="22"/>
          <w:lang w:eastAsia="en-US"/>
        </w:rPr>
        <w:t>5</w:t>
      </w:r>
    </w:p>
    <w:p w:rsidR="00B80091" w:rsidRPr="00791BC4" w:rsidRDefault="00B80091" w:rsidP="004A071F">
      <w:pPr>
        <w:numPr>
          <w:ilvl w:val="3"/>
          <w:numId w:val="34"/>
        </w:numPr>
        <w:autoSpaceDN w:val="0"/>
        <w:spacing w:after="160" w:line="249" w:lineRule="auto"/>
        <w:ind w:left="786"/>
        <w:jc w:val="both"/>
        <w:textAlignment w:val="baseline"/>
        <w:rPr>
          <w:rFonts w:eastAsia="Calibri"/>
          <w:sz w:val="22"/>
          <w:szCs w:val="22"/>
          <w:lang w:eastAsia="en-US"/>
        </w:rPr>
      </w:pPr>
      <w:bookmarkStart w:id="6" w:name="_Hlk176519363"/>
      <w:r w:rsidRPr="00EF782E">
        <w:rPr>
          <w:rFonts w:eastAsia="Calibri"/>
          <w:sz w:val="22"/>
          <w:szCs w:val="22"/>
          <w:lang w:eastAsia="en-US"/>
        </w:rPr>
        <w:t>Spis z natury przeprowadza się w obecności osoby materialnie odpowiedzialnej za składniki majątku objęte spisem lub innej osoby przez nią pisemnie upoważnionej.</w:t>
      </w:r>
    </w:p>
    <w:p w:rsidR="00B80091" w:rsidRDefault="00B80091" w:rsidP="004A071F">
      <w:pPr>
        <w:numPr>
          <w:ilvl w:val="3"/>
          <w:numId w:val="34"/>
        </w:numPr>
        <w:autoSpaceDN w:val="0"/>
        <w:spacing w:after="160" w:line="249" w:lineRule="auto"/>
        <w:ind w:left="786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Spis z natury przeprowadza się z wykorzystaniem aplikacji </w:t>
      </w:r>
      <w:proofErr w:type="spellStart"/>
      <w:r w:rsidRPr="002039AC">
        <w:rPr>
          <w:rFonts w:eastAsia="Calibri"/>
          <w:b/>
          <w:bCs/>
          <w:sz w:val="22"/>
          <w:szCs w:val="22"/>
          <w:lang w:eastAsia="en-US"/>
        </w:rPr>
        <w:t>mInwentarz</w:t>
      </w:r>
      <w:proofErr w:type="spellEnd"/>
      <w:r w:rsidRPr="002039AC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2039AC">
        <w:rPr>
          <w:rFonts w:eastAsia="Calibri"/>
          <w:sz w:val="22"/>
          <w:szCs w:val="22"/>
          <w:lang w:eastAsia="en-US"/>
        </w:rPr>
        <w:t>poprzez sczytanie kodu kreskowego</w:t>
      </w:r>
      <w:r>
        <w:rPr>
          <w:rFonts w:eastAsia="Calibri"/>
          <w:sz w:val="22"/>
          <w:szCs w:val="22"/>
          <w:lang w:eastAsia="en-US"/>
        </w:rPr>
        <w:t xml:space="preserve">, który został wcześniej wygenerowany z programu Inwentarz </w:t>
      </w:r>
      <w:proofErr w:type="spellStart"/>
      <w:r>
        <w:rPr>
          <w:rFonts w:eastAsia="Calibri"/>
          <w:sz w:val="22"/>
          <w:szCs w:val="22"/>
          <w:lang w:eastAsia="en-US"/>
        </w:rPr>
        <w:t>Vulcan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i umieszczony na środku trwałym, pozostałym środku trwałym, zgodnie z instrukcją programu Inwentarz </w:t>
      </w:r>
      <w:proofErr w:type="spellStart"/>
      <w:r>
        <w:rPr>
          <w:rFonts w:eastAsia="Calibri"/>
          <w:sz w:val="22"/>
          <w:szCs w:val="22"/>
          <w:lang w:eastAsia="en-US"/>
        </w:rPr>
        <w:t>Vulcan</w:t>
      </w:r>
      <w:proofErr w:type="spellEnd"/>
      <w:r>
        <w:rPr>
          <w:rFonts w:eastAsia="Calibri"/>
          <w:sz w:val="22"/>
          <w:szCs w:val="22"/>
          <w:lang w:eastAsia="en-US"/>
        </w:rPr>
        <w:t xml:space="preserve">. </w:t>
      </w:r>
    </w:p>
    <w:p w:rsidR="00B80091" w:rsidRDefault="00B80091" w:rsidP="004A071F">
      <w:pPr>
        <w:numPr>
          <w:ilvl w:val="3"/>
          <w:numId w:val="34"/>
        </w:numPr>
        <w:autoSpaceDN w:val="0"/>
        <w:spacing w:after="160" w:line="249" w:lineRule="auto"/>
        <w:ind w:left="786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Dopuszcza się przeprowadzenie spisu z natury poprzez spisanie ręczne przedmiotów, z wykorzystaniem druku arkusza spisowego, ze względu na czasową awarię sprzętu komputerowego</w:t>
      </w:r>
      <w:r w:rsidR="00716877">
        <w:rPr>
          <w:rFonts w:eastAsia="Calibri"/>
          <w:sz w:val="22"/>
          <w:szCs w:val="22"/>
          <w:lang w:eastAsia="en-US"/>
        </w:rPr>
        <w:t xml:space="preserve">, </w:t>
      </w:r>
      <w:r>
        <w:rPr>
          <w:rFonts w:eastAsia="Calibri"/>
          <w:sz w:val="22"/>
          <w:szCs w:val="22"/>
          <w:lang w:eastAsia="en-US"/>
        </w:rPr>
        <w:t xml:space="preserve">czy też oprogramowania. </w:t>
      </w:r>
    </w:p>
    <w:p w:rsidR="00B80091" w:rsidRDefault="00B80091" w:rsidP="004A071F">
      <w:pPr>
        <w:numPr>
          <w:ilvl w:val="3"/>
          <w:numId w:val="34"/>
        </w:numPr>
        <w:autoSpaceDN w:val="0"/>
        <w:spacing w:after="160" w:line="249" w:lineRule="auto"/>
        <w:ind w:left="786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791BC4">
        <w:rPr>
          <w:rFonts w:eastAsia="Calibri"/>
          <w:sz w:val="22"/>
          <w:szCs w:val="22"/>
          <w:lang w:eastAsia="en-US"/>
        </w:rPr>
        <w:t>Przedmioty, które nie posiadają kodu kreskowego, powinny zostać spisane ręcznie na oddzielnym arkuszu</w:t>
      </w:r>
      <w:r>
        <w:rPr>
          <w:rFonts w:eastAsia="Calibri"/>
          <w:sz w:val="22"/>
          <w:szCs w:val="22"/>
          <w:lang w:eastAsia="en-US"/>
        </w:rPr>
        <w:t>.</w:t>
      </w:r>
    </w:p>
    <w:p w:rsidR="00B80091" w:rsidRPr="00791BC4" w:rsidRDefault="00B80091" w:rsidP="004A071F">
      <w:pPr>
        <w:numPr>
          <w:ilvl w:val="3"/>
          <w:numId w:val="34"/>
        </w:numPr>
        <w:autoSpaceDN w:val="0"/>
        <w:spacing w:after="160" w:line="249" w:lineRule="auto"/>
        <w:ind w:left="786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791BC4">
        <w:rPr>
          <w:rFonts w:eastAsia="Calibri"/>
          <w:sz w:val="22"/>
          <w:szCs w:val="22"/>
          <w:lang w:eastAsia="en-US"/>
        </w:rPr>
        <w:t xml:space="preserve">Po dokonaniu spisu dane z czytnika są wczytywane przez pracownika jednostki obsługującej, prowadzącego ewidencję środków trwałych, do programu </w:t>
      </w:r>
      <w:proofErr w:type="spellStart"/>
      <w:r w:rsidRPr="00791BC4">
        <w:rPr>
          <w:rFonts w:eastAsia="Calibri"/>
          <w:sz w:val="22"/>
          <w:szCs w:val="22"/>
          <w:lang w:eastAsia="en-US"/>
        </w:rPr>
        <w:t>Vulcan</w:t>
      </w:r>
      <w:proofErr w:type="spellEnd"/>
      <w:r w:rsidR="00716877">
        <w:rPr>
          <w:rFonts w:eastAsia="Calibri"/>
          <w:sz w:val="22"/>
          <w:szCs w:val="22"/>
          <w:lang w:eastAsia="en-US"/>
        </w:rPr>
        <w:t>.</w:t>
      </w:r>
    </w:p>
    <w:p w:rsidR="00B80091" w:rsidRDefault="00B80091" w:rsidP="004A071F">
      <w:pPr>
        <w:numPr>
          <w:ilvl w:val="3"/>
          <w:numId w:val="34"/>
        </w:numPr>
        <w:autoSpaceDN w:val="0"/>
        <w:spacing w:after="160" w:line="249" w:lineRule="auto"/>
        <w:ind w:left="786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Po wczytaniu spisów inwentarzowych do programu, pracownik prowadzący ewidencję środków trwałych sporządza elektroniczne arkusze spisowe, które następnie drukuje i przekazuje do podpisu członkom zespołu spisowego i komisji inwentaryzacyjnej</w:t>
      </w:r>
      <w:r w:rsidR="00716877">
        <w:rPr>
          <w:rFonts w:eastAsia="Calibri"/>
          <w:sz w:val="22"/>
          <w:szCs w:val="22"/>
          <w:lang w:eastAsia="en-US"/>
        </w:rPr>
        <w:t>.</w:t>
      </w:r>
    </w:p>
    <w:p w:rsidR="00B80091" w:rsidRPr="00791BC4" w:rsidRDefault="00B80091" w:rsidP="004A071F">
      <w:pPr>
        <w:numPr>
          <w:ilvl w:val="3"/>
          <w:numId w:val="34"/>
        </w:numPr>
        <w:autoSpaceDN w:val="0"/>
        <w:spacing w:after="160" w:line="249" w:lineRule="auto"/>
        <w:ind w:left="786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791BC4">
        <w:rPr>
          <w:rFonts w:eastAsia="Calibri"/>
          <w:sz w:val="22"/>
          <w:szCs w:val="22"/>
          <w:lang w:eastAsia="en-US"/>
        </w:rPr>
        <w:t>Przewodniczący komisji inwentaryzacyjnej po otrzymaniu wydruku od zespołu spisowego, pieczętuje, numeruje i rejestruje wydruk, który staje się drukiem ścisłego zarachowania</w:t>
      </w:r>
      <w:r>
        <w:rPr>
          <w:rFonts w:eastAsia="Calibri"/>
          <w:sz w:val="22"/>
          <w:szCs w:val="22"/>
          <w:lang w:eastAsia="en-US"/>
        </w:rPr>
        <w:t>.</w:t>
      </w:r>
    </w:p>
    <w:bookmarkEnd w:id="6"/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EF782E">
        <w:rPr>
          <w:rFonts w:eastAsia="Calibri"/>
          <w:sz w:val="22"/>
          <w:szCs w:val="22"/>
          <w:lang w:eastAsia="en-US"/>
        </w:rPr>
        <w:t>1</w:t>
      </w:r>
      <w:r>
        <w:rPr>
          <w:rFonts w:eastAsia="Calibri"/>
          <w:sz w:val="22"/>
          <w:szCs w:val="22"/>
          <w:lang w:eastAsia="en-US"/>
        </w:rPr>
        <w:t>6</w:t>
      </w:r>
    </w:p>
    <w:p w:rsidR="00B80091" w:rsidRPr="00EF782E" w:rsidRDefault="00B80091" w:rsidP="004A071F">
      <w:pPr>
        <w:numPr>
          <w:ilvl w:val="0"/>
          <w:numId w:val="35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Zespół spisowy przed rozpoczęciem spisu z natury:</w:t>
      </w:r>
    </w:p>
    <w:p w:rsidR="00B80091" w:rsidRPr="00EF782E" w:rsidRDefault="00B80091" w:rsidP="004A071F">
      <w:pPr>
        <w:numPr>
          <w:ilvl w:val="0"/>
          <w:numId w:val="3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Pobiera od osoby materialnie odpowiedzialnej za inwentaryzowane składniki majątku pisemne oświadczenie o ujęciu w ewidencji magazynowej wszystkich dowodów przychodu i rozchodu oraz o uzgodnieniu stanu ewidencji magazynowej z ewidencją księgową,</w:t>
      </w:r>
    </w:p>
    <w:p w:rsidR="00B80091" w:rsidRPr="00EF782E" w:rsidRDefault="00B80091" w:rsidP="004A071F">
      <w:pPr>
        <w:numPr>
          <w:ilvl w:val="0"/>
          <w:numId w:val="3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Sprawdza stan zabezpieczenia spisywanych składników majątkowych przed niekontrolowanym ruchem osób nie związanych z czynnościami spisowymi,</w:t>
      </w:r>
    </w:p>
    <w:p w:rsidR="00B80091" w:rsidRPr="00EF782E" w:rsidRDefault="00B80091" w:rsidP="004A071F">
      <w:pPr>
        <w:numPr>
          <w:ilvl w:val="0"/>
          <w:numId w:val="3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Sprawdza aktualność legalizacji przyrządów i narzędzi pomiarowych oraz sprawność ich działania</w:t>
      </w:r>
      <w:r>
        <w:rPr>
          <w:rFonts w:eastAsia="Calibri"/>
          <w:sz w:val="22"/>
          <w:szCs w:val="22"/>
          <w:lang w:eastAsia="en-US"/>
        </w:rPr>
        <w:t>.</w:t>
      </w: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</w:t>
      </w:r>
      <w:r>
        <w:rPr>
          <w:rFonts w:eastAsia="Calibri"/>
          <w:sz w:val="22"/>
          <w:szCs w:val="22"/>
          <w:lang w:eastAsia="en-US"/>
        </w:rPr>
        <w:t xml:space="preserve"> 17</w:t>
      </w:r>
    </w:p>
    <w:p w:rsidR="00B80091" w:rsidRPr="00EF782E" w:rsidRDefault="00B80091" w:rsidP="004A071F">
      <w:pPr>
        <w:numPr>
          <w:ilvl w:val="0"/>
          <w:numId w:val="3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Rzeczywistą ilość spisywanych z natury składników majątku ustala zespół spisowy przez przeliczenie, zważenie lub zmierzenie.</w:t>
      </w:r>
    </w:p>
    <w:p w:rsidR="00B80091" w:rsidRPr="00EF782E" w:rsidRDefault="00B80091" w:rsidP="004A071F">
      <w:pPr>
        <w:numPr>
          <w:ilvl w:val="0"/>
          <w:numId w:val="3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Przeliczenie składników majątku polega na fizycznym ustaleniu ich ilości w sztukach lub jej wielokrotnościami np. 1000 szt., egzemplarzach, arkuszach, kompletach itp.</w:t>
      </w:r>
    </w:p>
    <w:p w:rsidR="00B80091" w:rsidRPr="00EF782E" w:rsidRDefault="00B80091" w:rsidP="004A071F">
      <w:pPr>
        <w:numPr>
          <w:ilvl w:val="0"/>
          <w:numId w:val="3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Przeważanie składników majątku polega na ich fizycznym położeniu (załadowaniu) na wagę i oczytaniu jej wskaźnika w miligramach, gramach, dekagramach, kilogramach itp.</w:t>
      </w:r>
    </w:p>
    <w:p w:rsidR="00B80091" w:rsidRPr="00EF782E" w:rsidRDefault="00B80091" w:rsidP="004A071F">
      <w:pPr>
        <w:numPr>
          <w:ilvl w:val="0"/>
          <w:numId w:val="3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Zmierzenie składników polega na przyłożeniu przyrządu mierniczego do spisywanego składnika majątkowego i odczytaniu jego wskazania w metrach, litrach, kilometrach itp.</w:t>
      </w:r>
    </w:p>
    <w:p w:rsidR="00B80091" w:rsidRPr="00EF782E" w:rsidRDefault="00B80091" w:rsidP="004A071F">
      <w:pPr>
        <w:numPr>
          <w:ilvl w:val="0"/>
          <w:numId w:val="3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Jeżeli nie ma możliwości zważenia ilości rzeczowych składników majątku trudnych do dokładnego zmierzenia, znajdujących się w zbiornikach, pryzmach i zwałach ich ilość ustala się na podstawie obliczeń technicznych lub szacunków.</w:t>
      </w:r>
    </w:p>
    <w:p w:rsidR="00B80091" w:rsidRPr="00EF782E" w:rsidRDefault="00B80091" w:rsidP="004A071F">
      <w:pPr>
        <w:numPr>
          <w:ilvl w:val="0"/>
          <w:numId w:val="3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Obliczenia techniczne lub szacunki powinny być uwidocznione na arkuszach (karcie) spisowych lub w specjalnym załączniku do arkusza spisu.</w:t>
      </w: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EF782E">
        <w:rPr>
          <w:rFonts w:eastAsia="Calibri"/>
          <w:sz w:val="22"/>
          <w:szCs w:val="22"/>
          <w:lang w:eastAsia="en-US"/>
        </w:rPr>
        <w:t>1</w:t>
      </w:r>
      <w:r>
        <w:rPr>
          <w:rFonts w:eastAsia="Calibri"/>
          <w:sz w:val="22"/>
          <w:szCs w:val="22"/>
          <w:lang w:eastAsia="en-US"/>
        </w:rPr>
        <w:t>8</w:t>
      </w:r>
    </w:p>
    <w:p w:rsidR="00B80091" w:rsidRPr="00EF782E" w:rsidRDefault="00B80091" w:rsidP="004A071F">
      <w:pPr>
        <w:numPr>
          <w:ilvl w:val="0"/>
          <w:numId w:val="38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Znajdujące się w określonym polu spisowym składniki majątku objęte spisem z natury nie powinny być wydawane lub przyjmowane do czasu zakończenia spisu.</w:t>
      </w:r>
    </w:p>
    <w:p w:rsidR="00B80091" w:rsidRPr="00EF782E" w:rsidRDefault="00B80091" w:rsidP="004A071F">
      <w:pPr>
        <w:numPr>
          <w:ilvl w:val="0"/>
          <w:numId w:val="38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lastRenderedPageBreak/>
        <w:t>W wyjątkowych sytuacjach zespół spisowy może wyrazić zgodę na wydanie lub przyjęcie określonego składnika majątku, jeżeli jest to niezbędne dla zapewnienia normalnej działalności jednostki. Wydanie lub przyjęcie składnika majątku w tym przypadku powinno nastąpić na specjalnie oznaczonych dowodach magazynowych umożliwiających odpowiedne ich ujęcie w księgach rachunkowych</w:t>
      </w:r>
      <w:r>
        <w:rPr>
          <w:rFonts w:eastAsia="Calibri"/>
          <w:sz w:val="22"/>
          <w:szCs w:val="22"/>
          <w:lang w:eastAsia="en-US"/>
        </w:rPr>
        <w:t>.</w:t>
      </w: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1</w:t>
      </w:r>
      <w:r>
        <w:rPr>
          <w:rFonts w:eastAsia="Calibri"/>
          <w:sz w:val="22"/>
          <w:szCs w:val="22"/>
          <w:lang w:eastAsia="en-US"/>
        </w:rPr>
        <w:t>9</w:t>
      </w:r>
    </w:p>
    <w:p w:rsidR="00B41EBF" w:rsidRDefault="00B41EBF" w:rsidP="004A071F">
      <w:pPr>
        <w:numPr>
          <w:ilvl w:val="0"/>
          <w:numId w:val="39"/>
        </w:num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bookmarkStart w:id="7" w:name="_Hlk176767777"/>
      <w:r w:rsidRPr="00EF782E">
        <w:rPr>
          <w:rFonts w:eastAsia="Calibri"/>
          <w:sz w:val="22"/>
          <w:szCs w:val="22"/>
          <w:lang w:eastAsia="en-US"/>
        </w:rPr>
        <w:t>Bezpośrednio po ustaleniu rzeczywistej ilości składnika majątku zespół spisowy</w:t>
      </w:r>
      <w:r>
        <w:rPr>
          <w:rFonts w:eastAsia="Calibri"/>
          <w:sz w:val="22"/>
          <w:szCs w:val="22"/>
          <w:lang w:eastAsia="en-US"/>
        </w:rPr>
        <w:t>:</w:t>
      </w:r>
    </w:p>
    <w:p w:rsidR="00B41EBF" w:rsidRDefault="00B41EBF" w:rsidP="00B41EBF">
      <w:pPr>
        <w:autoSpaceDN w:val="0"/>
        <w:spacing w:after="160" w:line="249" w:lineRule="auto"/>
        <w:ind w:left="360"/>
        <w:textAlignment w:val="baseline"/>
        <w:rPr>
          <w:rFonts w:eastAsia="Calibri"/>
          <w:sz w:val="22"/>
          <w:szCs w:val="22"/>
          <w:lang w:eastAsia="en-US"/>
        </w:rPr>
      </w:pPr>
      <w:bookmarkStart w:id="8" w:name="_Hlk176519424"/>
      <w:r>
        <w:rPr>
          <w:rFonts w:eastAsia="Calibri"/>
          <w:sz w:val="22"/>
          <w:szCs w:val="22"/>
          <w:lang w:eastAsia="en-US"/>
        </w:rPr>
        <w:t xml:space="preserve">- sczytuje kod kreskowy z składnika majątku, przy użyciu aplikacji </w:t>
      </w:r>
      <w:proofErr w:type="spellStart"/>
      <w:r>
        <w:rPr>
          <w:rFonts w:eastAsia="Calibri"/>
          <w:sz w:val="22"/>
          <w:szCs w:val="22"/>
          <w:lang w:eastAsia="en-US"/>
        </w:rPr>
        <w:t>mInwentarz</w:t>
      </w:r>
      <w:proofErr w:type="spellEnd"/>
      <w:r>
        <w:rPr>
          <w:rFonts w:eastAsia="Calibri"/>
          <w:sz w:val="22"/>
          <w:szCs w:val="22"/>
          <w:lang w:eastAsia="en-US"/>
        </w:rPr>
        <w:t>,</w:t>
      </w:r>
    </w:p>
    <w:p w:rsidR="00B41EBF" w:rsidRDefault="00B41EBF" w:rsidP="00B41EBF">
      <w:pPr>
        <w:autoSpaceDN w:val="0"/>
        <w:spacing w:after="160" w:line="249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dokonuje czytelnego zapisu ręcznego na arkuszu spisu z natury,</w:t>
      </w:r>
      <w:r w:rsidRPr="00C1112E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w przypadku braku kodu kreskowego na składniku majątku lub awarii sprzętu komputerowego, czy też oprogramowania.</w:t>
      </w:r>
    </w:p>
    <w:bookmarkEnd w:id="7"/>
    <w:bookmarkEnd w:id="8"/>
    <w:p w:rsidR="00B80091" w:rsidRPr="00EF782E" w:rsidRDefault="00B80091" w:rsidP="004A071F">
      <w:pPr>
        <w:numPr>
          <w:ilvl w:val="0"/>
          <w:numId w:val="3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Zespół spisowy powinien wypełniać arkusze (karty) spisu w sposób umożliwiający podział ujętych w nich składników majątku według miejsc przechowywania i według osób materialnie odpowiedzialnych, a także wyodrębnienie składników własnych i obcych z dalszym ich podziałem na pełnowartościowe i niepełnowartościowe.</w:t>
      </w:r>
    </w:p>
    <w:p w:rsidR="00B80091" w:rsidRPr="00EF782E" w:rsidRDefault="00B80091" w:rsidP="004A071F">
      <w:pPr>
        <w:numPr>
          <w:ilvl w:val="0"/>
          <w:numId w:val="3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Arkusz spisu z natury, na którym ujęto wynik spisu powinien zawierać co najmniej:</w:t>
      </w:r>
    </w:p>
    <w:p w:rsidR="00B80091" w:rsidRPr="00EF782E" w:rsidRDefault="00B80091" w:rsidP="004A071F">
      <w:pPr>
        <w:numPr>
          <w:ilvl w:val="0"/>
          <w:numId w:val="4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Nazwę jednostki (nadruk lub odciśnięcie stempla zawierającego nazwę jednostki),</w:t>
      </w:r>
    </w:p>
    <w:p w:rsidR="00B80091" w:rsidRPr="00EF782E" w:rsidRDefault="00B80091" w:rsidP="004A071F">
      <w:pPr>
        <w:numPr>
          <w:ilvl w:val="0"/>
          <w:numId w:val="4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Numer kolejny arkusza (karty) spisu oraz oznaczenie umożliwiające ich zmianę np. podpis przewodniczącego komisji inwentaryzacyjnej,</w:t>
      </w:r>
    </w:p>
    <w:p w:rsidR="00B80091" w:rsidRPr="00EF782E" w:rsidRDefault="00B80091" w:rsidP="004A071F">
      <w:pPr>
        <w:numPr>
          <w:ilvl w:val="0"/>
          <w:numId w:val="4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Określenie metody inwentaryzacyjnej (np. pełna inwentaryzacja okresowa, pełna inwentaryzacja ciągła, wyrywkowa inwentaryzacja okresowa lub ciągła),</w:t>
      </w:r>
    </w:p>
    <w:p w:rsidR="00B80091" w:rsidRPr="00EF782E" w:rsidRDefault="00B80091" w:rsidP="004A071F">
      <w:pPr>
        <w:numPr>
          <w:ilvl w:val="0"/>
          <w:numId w:val="4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Nazwę lub numer pola spisowego oraz określenie magazynu, składowiska sklepu itp.,</w:t>
      </w:r>
    </w:p>
    <w:p w:rsidR="00B80091" w:rsidRPr="00EF782E" w:rsidRDefault="00B80091" w:rsidP="004A071F">
      <w:pPr>
        <w:numPr>
          <w:ilvl w:val="0"/>
          <w:numId w:val="4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Datę rozpoczęcia i zakończenia spisu, a jeżeli jest to niezbędne do rozliczenia osób materialnie odpowiedzialnych za spisywany składnik, również godziny,</w:t>
      </w:r>
    </w:p>
    <w:p w:rsidR="00B80091" w:rsidRPr="00EF782E" w:rsidRDefault="00B80091" w:rsidP="004A071F">
      <w:pPr>
        <w:numPr>
          <w:ilvl w:val="0"/>
          <w:numId w:val="4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Termin przeprowadzenia spisu, jeżeli różni się od daty spisu z natury,</w:t>
      </w:r>
    </w:p>
    <w:p w:rsidR="00B80091" w:rsidRPr="00EF782E" w:rsidRDefault="00B80091" w:rsidP="004A071F">
      <w:pPr>
        <w:numPr>
          <w:ilvl w:val="0"/>
          <w:numId w:val="4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Imię i nazwisko oraz podpisy:</w:t>
      </w:r>
    </w:p>
    <w:p w:rsidR="00B80091" w:rsidRPr="00EF782E" w:rsidRDefault="00B80091" w:rsidP="004A071F">
      <w:pPr>
        <w:numPr>
          <w:ilvl w:val="0"/>
          <w:numId w:val="4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Osoby materialnie odpowiedzialnej,</w:t>
      </w:r>
    </w:p>
    <w:p w:rsidR="00B80091" w:rsidRPr="00EF782E" w:rsidRDefault="00B80091" w:rsidP="004A071F">
      <w:pPr>
        <w:numPr>
          <w:ilvl w:val="0"/>
          <w:numId w:val="4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Członków zespołu spisowego,</w:t>
      </w:r>
    </w:p>
    <w:p w:rsidR="00B80091" w:rsidRPr="00EF782E" w:rsidRDefault="00B80091" w:rsidP="004A071F">
      <w:pPr>
        <w:numPr>
          <w:ilvl w:val="0"/>
          <w:numId w:val="4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Osób uczestniczących w spisie np. biegłego rewidenta,</w:t>
      </w:r>
    </w:p>
    <w:p w:rsidR="00B80091" w:rsidRPr="00EF782E" w:rsidRDefault="00B80091" w:rsidP="004A071F">
      <w:pPr>
        <w:numPr>
          <w:ilvl w:val="0"/>
          <w:numId w:val="4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Numer kolejny pozycji arkusza spisu,</w:t>
      </w:r>
    </w:p>
    <w:p w:rsidR="00B80091" w:rsidRPr="00EF782E" w:rsidRDefault="00B80091" w:rsidP="004A071F">
      <w:pPr>
        <w:numPr>
          <w:ilvl w:val="0"/>
          <w:numId w:val="4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Szczegółowe określenie składnika majątku, w tym także symbol identyfikujący np. numer inwentarzowy, symbol kodu towarowo – materiałowego, numer zlecenia produkcyjnego, </w:t>
      </w:r>
    </w:p>
    <w:p w:rsidR="00B80091" w:rsidRPr="00EF782E" w:rsidRDefault="00B80091" w:rsidP="004A071F">
      <w:pPr>
        <w:numPr>
          <w:ilvl w:val="0"/>
          <w:numId w:val="4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Jednostkę miary,</w:t>
      </w:r>
    </w:p>
    <w:p w:rsidR="00B80091" w:rsidRPr="00EF782E" w:rsidRDefault="00B80091" w:rsidP="004A071F">
      <w:pPr>
        <w:numPr>
          <w:ilvl w:val="0"/>
          <w:numId w:val="4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Ilość stwierdzoną w czasie spisu z natury,</w:t>
      </w:r>
    </w:p>
    <w:p w:rsidR="00B80091" w:rsidRDefault="00B80091" w:rsidP="004A071F">
      <w:pPr>
        <w:numPr>
          <w:ilvl w:val="0"/>
          <w:numId w:val="4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Cenę za jednostkę miary i wartość wynikającą z przemnożenia ilości składnika majątku stwierdzonej w czasie spisu z natury przez cenę jednostkową.</w:t>
      </w:r>
    </w:p>
    <w:p w:rsidR="00B41EBF" w:rsidRDefault="00B41EBF" w:rsidP="00B41EBF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B41EBF" w:rsidRPr="00EF782E" w:rsidRDefault="00B41EBF" w:rsidP="00B41EBF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</w:t>
      </w:r>
      <w:r w:rsidR="00B41EBF">
        <w:rPr>
          <w:rFonts w:eastAsia="Calibri"/>
          <w:sz w:val="22"/>
          <w:szCs w:val="22"/>
          <w:lang w:eastAsia="en-US"/>
        </w:rPr>
        <w:t xml:space="preserve"> 20</w:t>
      </w:r>
    </w:p>
    <w:p w:rsidR="00B80091" w:rsidRPr="00EF782E" w:rsidRDefault="00B80091" w:rsidP="004A071F">
      <w:pPr>
        <w:numPr>
          <w:ilvl w:val="0"/>
          <w:numId w:val="4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lastRenderedPageBreak/>
        <w:t>Wynik spisu ujmuje się w arkuszu spisu w sposób trwały długopisem, cienkopisem, pismem maszynowym.</w:t>
      </w:r>
    </w:p>
    <w:p w:rsidR="00B80091" w:rsidRPr="00EF782E" w:rsidRDefault="00B80091" w:rsidP="004A071F">
      <w:pPr>
        <w:numPr>
          <w:ilvl w:val="0"/>
          <w:numId w:val="4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arkuszach spisu z natury niedopuszczalne jest:</w:t>
      </w:r>
    </w:p>
    <w:p w:rsidR="00B80091" w:rsidRPr="00EF782E" w:rsidRDefault="00B80091" w:rsidP="004A071F">
      <w:pPr>
        <w:numPr>
          <w:ilvl w:val="0"/>
          <w:numId w:val="4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Pozostawienie nie wypełnionych wierszy,</w:t>
      </w:r>
    </w:p>
    <w:p w:rsidR="00B80091" w:rsidRPr="00EF782E" w:rsidRDefault="00B80091" w:rsidP="004A071F">
      <w:pPr>
        <w:numPr>
          <w:ilvl w:val="0"/>
          <w:numId w:val="4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Korygowanie błędnych zapisów przez zmazywanie, wycieranie lub inne przerabianie dokonanych zapisów.</w:t>
      </w:r>
    </w:p>
    <w:p w:rsidR="00B80091" w:rsidRPr="00B41EBF" w:rsidRDefault="00B80091" w:rsidP="004A071F">
      <w:pPr>
        <w:numPr>
          <w:ilvl w:val="0"/>
          <w:numId w:val="4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Poprawianie błędnego zapisu polega na skreśleniu zapisu nieprawidłowego w taki sposób, żeby pierwotna treść była czytelna i wpisaniu poprawnego zapisu. Przy każdym poprawionym zapisie powinien być zamieszczony podpis członka zespołu spisowego i osoby materialnie odpowiedzialnej.</w:t>
      </w: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2</w:t>
      </w:r>
      <w:r w:rsidR="00B41EBF">
        <w:rPr>
          <w:rFonts w:eastAsia="Calibri"/>
          <w:sz w:val="22"/>
          <w:szCs w:val="22"/>
          <w:lang w:eastAsia="en-US"/>
        </w:rPr>
        <w:t>1</w:t>
      </w:r>
    </w:p>
    <w:p w:rsidR="00B80091" w:rsidRPr="00EF782E" w:rsidRDefault="00B80091" w:rsidP="004A071F">
      <w:pPr>
        <w:numPr>
          <w:ilvl w:val="0"/>
          <w:numId w:val="4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Dla zapewnienia rzetelności i prawidłowości spisu z natury przewodniczący komisji inwentaryzacyjnej lub osoba przez niego wyznaczona dokonuje wyrywkowej kontroli spisu.</w:t>
      </w:r>
    </w:p>
    <w:p w:rsidR="00B80091" w:rsidRPr="00EF782E" w:rsidRDefault="00B80091" w:rsidP="004A071F">
      <w:pPr>
        <w:numPr>
          <w:ilvl w:val="0"/>
          <w:numId w:val="4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toku kontroli należy zbadać, czy zespoły spisowe działają zgodnie z obowiązującymi przepisami i ustaleniami, a zwłaszcza czy została zapewniona kompletność spisu z natury oraz czy prawidłowo zostały wypełnione arkusze spisu z natury.</w:t>
      </w:r>
    </w:p>
    <w:p w:rsidR="00B80091" w:rsidRPr="00EF782E" w:rsidRDefault="00B80091" w:rsidP="004A071F">
      <w:pPr>
        <w:numPr>
          <w:ilvl w:val="0"/>
          <w:numId w:val="4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Kontrolujący zobowiązany jest do:</w:t>
      </w:r>
    </w:p>
    <w:p w:rsidR="00B80091" w:rsidRPr="00EF782E" w:rsidRDefault="00B80091" w:rsidP="004A071F">
      <w:pPr>
        <w:numPr>
          <w:ilvl w:val="0"/>
          <w:numId w:val="45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Umieszczenia na arkuszach spisu adnotacji (podpisu) przy skontrolowanych pozycjach,</w:t>
      </w:r>
    </w:p>
    <w:p w:rsidR="00B80091" w:rsidRPr="00EF782E" w:rsidRDefault="00B80091" w:rsidP="004A071F">
      <w:pPr>
        <w:numPr>
          <w:ilvl w:val="0"/>
          <w:numId w:val="45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Sporządzenia protokołu z przebiegu kontroli.</w:t>
      </w: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2</w:t>
      </w:r>
      <w:r w:rsidR="00B41EBF">
        <w:rPr>
          <w:rFonts w:eastAsia="Calibri"/>
          <w:sz w:val="22"/>
          <w:szCs w:val="22"/>
          <w:lang w:eastAsia="en-US"/>
        </w:rPr>
        <w:t>2</w:t>
      </w:r>
    </w:p>
    <w:p w:rsidR="00B80091" w:rsidRPr="00EF782E" w:rsidRDefault="00B80091" w:rsidP="004A071F">
      <w:pPr>
        <w:numPr>
          <w:ilvl w:val="0"/>
          <w:numId w:val="4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 zakończeniu spisu z natury i dokonaniu ostatniego zapisu w arkuszach spisu z natury zespół spisowy powinien zamieścić na tym arkuszu adnotację o następującej treści: ,, Spis zakończono na pozycji…”.</w:t>
      </w:r>
    </w:p>
    <w:p w:rsidR="00B80091" w:rsidRPr="00EF782E" w:rsidRDefault="00B80091" w:rsidP="004A071F">
      <w:pPr>
        <w:numPr>
          <w:ilvl w:val="0"/>
          <w:numId w:val="4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Prawidłowo wypełnione arkusze spisu z natury podpisują członkowie zespołu spisowego, osoba materialnie odpowiedzialna oraz inne osoby uczestniczące w spisie.</w:t>
      </w:r>
    </w:p>
    <w:p w:rsidR="00B80091" w:rsidRPr="00EF782E" w:rsidRDefault="00B80091" w:rsidP="004A071F">
      <w:pPr>
        <w:numPr>
          <w:ilvl w:val="0"/>
          <w:numId w:val="4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Zespół spisowy po zakończeniu czynności spisowych:</w:t>
      </w:r>
    </w:p>
    <w:p w:rsidR="00B80091" w:rsidRPr="00EF782E" w:rsidRDefault="00B80091" w:rsidP="004A071F">
      <w:pPr>
        <w:numPr>
          <w:ilvl w:val="0"/>
          <w:numId w:val="4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Pobiera od osoby materialnie odpowiedzialnej oświadczenie końcowe co do przebiegu dokonanego spisu z natury i zawierające stwierdzenie, czy wynosi ona lub nie wynosi zastrzeżenia do przeprowadzonego spisu z natury,</w:t>
      </w:r>
    </w:p>
    <w:p w:rsidR="00B80091" w:rsidRPr="00EF782E" w:rsidRDefault="00B80091" w:rsidP="004A071F">
      <w:pPr>
        <w:numPr>
          <w:ilvl w:val="0"/>
          <w:numId w:val="4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Sporządza pisemne sprawozdanie z przebiegu spisu z natury,</w:t>
      </w:r>
    </w:p>
    <w:p w:rsidR="00B80091" w:rsidRPr="00EF782E" w:rsidRDefault="00B80091" w:rsidP="004A071F">
      <w:pPr>
        <w:numPr>
          <w:ilvl w:val="0"/>
          <w:numId w:val="4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Przekazuje wszystkie arkusze spisu z natury zarówno te wypełnione, jak i niewykorzystane a także anulowane wraz z dokumentami wymienionymi w pkt 1-2 przewodniczącemu komisji inwentaryzacyjnej. </w:t>
      </w: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2</w:t>
      </w:r>
      <w:r w:rsidR="00B41EBF">
        <w:rPr>
          <w:rFonts w:eastAsia="Calibri"/>
          <w:sz w:val="22"/>
          <w:szCs w:val="22"/>
          <w:lang w:eastAsia="en-US"/>
        </w:rPr>
        <w:t>3</w:t>
      </w:r>
    </w:p>
    <w:p w:rsidR="00B80091" w:rsidRPr="00EF782E" w:rsidRDefault="00B80091" w:rsidP="00B41EBF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Przewodniczący komisji inwentaryzacyjnej po zgromadzeniu wszystkich wypełnionych arkuszy spisu z natury i sprawdzeniu ich kompletności przekazuje je do działu księgowości w celu dokonania ich wyceny i ustaleniu ewentualnych różnic inwentaryzacyjnych.</w:t>
      </w: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Podrozdział 4</w:t>
      </w: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EF782E">
        <w:rPr>
          <w:rFonts w:eastAsia="Calibri"/>
          <w:b/>
          <w:sz w:val="22"/>
          <w:szCs w:val="22"/>
          <w:lang w:eastAsia="en-US"/>
        </w:rPr>
        <w:t xml:space="preserve">Wycena spisu z natury i ustalenie różnic inwentaryzacyjnych </w:t>
      </w: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</w:t>
      </w:r>
      <w:r w:rsidR="00B41EBF">
        <w:rPr>
          <w:rFonts w:eastAsia="Calibri"/>
          <w:sz w:val="22"/>
          <w:szCs w:val="22"/>
          <w:lang w:eastAsia="en-US"/>
        </w:rPr>
        <w:t xml:space="preserve"> </w:t>
      </w:r>
      <w:r w:rsidRPr="00EF782E">
        <w:rPr>
          <w:rFonts w:eastAsia="Calibri"/>
          <w:sz w:val="22"/>
          <w:szCs w:val="22"/>
          <w:lang w:eastAsia="en-US"/>
        </w:rPr>
        <w:t>2</w:t>
      </w:r>
      <w:r w:rsidR="00B41EBF">
        <w:rPr>
          <w:rFonts w:eastAsia="Calibri"/>
          <w:sz w:val="22"/>
          <w:szCs w:val="22"/>
          <w:lang w:eastAsia="en-US"/>
        </w:rPr>
        <w:t>4</w:t>
      </w:r>
    </w:p>
    <w:p w:rsidR="00B80091" w:rsidRPr="00EF782E" w:rsidRDefault="00B80091" w:rsidP="004A071F">
      <w:pPr>
        <w:numPr>
          <w:ilvl w:val="0"/>
          <w:numId w:val="48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lastRenderedPageBreak/>
        <w:t>Po otrzymaniu arkuszy spisu z natury oddział księgowości dokonuje wyceny spisanych składników majątku oraz porównania ilości i wartości poszczególnych składników majątku ustalonych w toku spisu z natury z ilością i wartością tych składników wynikających z ewidencji księgowej.</w:t>
      </w:r>
    </w:p>
    <w:p w:rsidR="00B80091" w:rsidRPr="00EF782E" w:rsidRDefault="00B80091" w:rsidP="004A071F">
      <w:pPr>
        <w:numPr>
          <w:ilvl w:val="0"/>
          <w:numId w:val="48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Przy wycenie spisanych składników majątku stosuje się zasady określone w ustawie o rachunkowości.</w:t>
      </w:r>
    </w:p>
    <w:p w:rsidR="00B80091" w:rsidRPr="00EF782E" w:rsidRDefault="00B80091" w:rsidP="004A071F">
      <w:pPr>
        <w:numPr>
          <w:ilvl w:val="0"/>
          <w:numId w:val="48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Jeżeli stan rzeczywisty określony w drodze spisu z natury jest niższy od stanu ewidencyjnego wynikającego z prawidłowo prowadzonych ksiąg rachunkowych powstaje niedobór, w sytuacji odwrotnej powstaje nadwyżka.</w:t>
      </w:r>
    </w:p>
    <w:p w:rsidR="00B80091" w:rsidRPr="00EF782E" w:rsidRDefault="00B80091" w:rsidP="004A071F">
      <w:pPr>
        <w:numPr>
          <w:ilvl w:val="0"/>
          <w:numId w:val="48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Różnice inwentaryzacyjne ujmuje się w ,,Zestawieniu różnic inwentaryzacyjnych”.</w:t>
      </w:r>
    </w:p>
    <w:p w:rsidR="00B80091" w:rsidRPr="00EF782E" w:rsidRDefault="00B80091" w:rsidP="004A071F">
      <w:pPr>
        <w:numPr>
          <w:ilvl w:val="0"/>
          <w:numId w:val="48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Różnice inwentaryzacyjne należy ująć w zestawieniach różnic sporządzany w sposób umożliwiający:</w:t>
      </w:r>
    </w:p>
    <w:p w:rsidR="00B80091" w:rsidRPr="00EF782E" w:rsidRDefault="00B80091" w:rsidP="004A071F">
      <w:pPr>
        <w:numPr>
          <w:ilvl w:val="0"/>
          <w:numId w:val="4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Ustalenie łącznej sumy różnic inwentaryzacyjnych z podziałem poszczególnych kont syntetycznych przewidzianych w planie kont oraz według osób materialnie odpowiedzialnych,</w:t>
      </w:r>
    </w:p>
    <w:p w:rsidR="00B80091" w:rsidRPr="00EF782E" w:rsidRDefault="00B80091" w:rsidP="004A071F">
      <w:pPr>
        <w:numPr>
          <w:ilvl w:val="0"/>
          <w:numId w:val="4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Powiązanie poszczególnych pozycji zestawienia różnic z pozycjami arkuszy spisu z natury.</w:t>
      </w: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Podrozdział 5</w:t>
      </w: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EF782E">
        <w:rPr>
          <w:rFonts w:eastAsia="Calibri"/>
          <w:b/>
          <w:sz w:val="22"/>
          <w:szCs w:val="22"/>
          <w:lang w:eastAsia="en-US"/>
        </w:rPr>
        <w:t xml:space="preserve">Weryfikacja różnic inwentaryzacyjnych </w:t>
      </w: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2</w:t>
      </w:r>
      <w:r w:rsidR="00B41EBF">
        <w:rPr>
          <w:rFonts w:eastAsia="Calibri"/>
          <w:sz w:val="22"/>
          <w:szCs w:val="22"/>
          <w:lang w:eastAsia="en-US"/>
        </w:rPr>
        <w:t>5</w:t>
      </w:r>
    </w:p>
    <w:p w:rsidR="00B80091" w:rsidRPr="00EF782E" w:rsidRDefault="00B80091" w:rsidP="004A071F">
      <w:pPr>
        <w:numPr>
          <w:ilvl w:val="0"/>
          <w:numId w:val="5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Wyniki wyceny i rozliczenia spisu z natury w formie zestawień różnic inwentaryzacyjnych przekazywane są przez głównego księgowego</w:t>
      </w:r>
      <w:r>
        <w:rPr>
          <w:rFonts w:eastAsia="Calibri"/>
          <w:sz w:val="22"/>
          <w:szCs w:val="22"/>
          <w:lang w:eastAsia="en-US"/>
        </w:rPr>
        <w:t xml:space="preserve"> jednostek oświatowych</w:t>
      </w:r>
      <w:r w:rsidRPr="00EF782E">
        <w:rPr>
          <w:rFonts w:eastAsia="Calibri"/>
          <w:sz w:val="22"/>
          <w:szCs w:val="22"/>
          <w:lang w:eastAsia="en-US"/>
        </w:rPr>
        <w:t xml:space="preserve"> przewodniczącemu komisji inwentaryzacyjnej.</w:t>
      </w:r>
    </w:p>
    <w:p w:rsidR="00B80091" w:rsidRPr="00EF782E" w:rsidRDefault="00B80091" w:rsidP="004A071F">
      <w:pPr>
        <w:numPr>
          <w:ilvl w:val="0"/>
          <w:numId w:val="5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celu ustalenia przyczyn powstania różnic inwentaryzacyjnych przewodniczący komisji inwentaryzacyjnej przeprowadza postepowanie weryfikacyjne.</w:t>
      </w:r>
    </w:p>
    <w:p w:rsidR="00B80091" w:rsidRPr="00EF782E" w:rsidRDefault="00B80091" w:rsidP="004A071F">
      <w:pPr>
        <w:numPr>
          <w:ilvl w:val="0"/>
          <w:numId w:val="5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trakcie prac weryfikacyjnych komisja inwentaryzacyjna ma prawo żądać od osoby materialnie odpowiedzialnej złożenia pisemnych wyjaśnień dotyczących przyczyn powstania różnic inwentaryzacyjnych.</w:t>
      </w:r>
    </w:p>
    <w:p w:rsidR="00B80091" w:rsidRPr="00EF782E" w:rsidRDefault="00B80091" w:rsidP="004A071F">
      <w:pPr>
        <w:numPr>
          <w:ilvl w:val="0"/>
          <w:numId w:val="5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Komisja inwentaryzacyjna przy weryfikacji różnic inwentaryzacyjnych może korzystać z pomocy rzeczoznawców z danej dziedziny, specjalistów jednostki oraz głównego księgowego</w:t>
      </w:r>
      <w:r>
        <w:rPr>
          <w:rFonts w:eastAsia="Calibri"/>
          <w:sz w:val="22"/>
          <w:szCs w:val="22"/>
          <w:lang w:eastAsia="en-US"/>
        </w:rPr>
        <w:t xml:space="preserve"> jednostek oświatowych </w:t>
      </w:r>
      <w:r w:rsidRPr="00EF782E">
        <w:rPr>
          <w:rFonts w:eastAsia="Calibri"/>
          <w:sz w:val="22"/>
          <w:szCs w:val="22"/>
          <w:lang w:eastAsia="en-US"/>
        </w:rPr>
        <w:t>.</w:t>
      </w:r>
    </w:p>
    <w:p w:rsidR="00B80091" w:rsidRPr="00EF782E" w:rsidRDefault="00B80091" w:rsidP="004A071F">
      <w:pPr>
        <w:numPr>
          <w:ilvl w:val="0"/>
          <w:numId w:val="5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Rezultatem zakończonego postepowania weryfikacyjnego powinien być protokół, w którym komisja inwentaryzacyjna przedstawia umotywowane wnioski co do sposobu rozliczenia niedoborów i nadwyżek inwentaryzacyjnych.</w:t>
      </w:r>
    </w:p>
    <w:p w:rsidR="00B80091" w:rsidRPr="00EF782E" w:rsidRDefault="00B80091" w:rsidP="004A071F">
      <w:pPr>
        <w:numPr>
          <w:ilvl w:val="0"/>
          <w:numId w:val="5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Zaopiniowany przez głównego księgowego </w:t>
      </w:r>
      <w:r>
        <w:rPr>
          <w:rFonts w:eastAsia="Calibri"/>
          <w:sz w:val="22"/>
          <w:szCs w:val="22"/>
          <w:lang w:eastAsia="en-US"/>
        </w:rPr>
        <w:t xml:space="preserve">jednostek oświatowych </w:t>
      </w:r>
      <w:r w:rsidRPr="00EF782E">
        <w:rPr>
          <w:rFonts w:eastAsia="Calibri"/>
          <w:sz w:val="22"/>
          <w:szCs w:val="22"/>
          <w:lang w:eastAsia="en-US"/>
        </w:rPr>
        <w:t>( i radcę prawnego) protokół weryfikacji różnic inwentaryzacyjnych podlega zatwierdzeniu przez kierownika jednostki.</w:t>
      </w: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Podrozdział 6</w:t>
      </w: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EF782E">
        <w:rPr>
          <w:rFonts w:eastAsia="Calibri"/>
          <w:b/>
          <w:sz w:val="22"/>
          <w:szCs w:val="22"/>
          <w:lang w:eastAsia="en-US"/>
        </w:rPr>
        <w:t>Rozliczenie spisu z natury w księgach rachunkowych</w:t>
      </w: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2</w:t>
      </w:r>
      <w:r w:rsidR="00B41EBF">
        <w:rPr>
          <w:rFonts w:eastAsia="Calibri"/>
          <w:sz w:val="22"/>
          <w:szCs w:val="22"/>
          <w:lang w:eastAsia="en-US"/>
        </w:rPr>
        <w:t>6</w:t>
      </w:r>
    </w:p>
    <w:p w:rsidR="00B80091" w:rsidRPr="00EF782E" w:rsidRDefault="00B80091" w:rsidP="004A071F">
      <w:pPr>
        <w:numPr>
          <w:ilvl w:val="0"/>
          <w:numId w:val="5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Ujawnione w toku inwentaryzacji różnice miedzy stanem rzeczywistym a stanem wykazanym w księgach rachunkowych należy wyjaśnić i rozliczyć w księgach tego roku obrotowego, na który przypadł termin inwentaryzacji.</w:t>
      </w:r>
    </w:p>
    <w:p w:rsidR="00B80091" w:rsidRPr="00EF782E" w:rsidRDefault="00B80091" w:rsidP="004A071F">
      <w:pPr>
        <w:numPr>
          <w:ilvl w:val="0"/>
          <w:numId w:val="5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Rozliczenie różnic inwentaryzacyjnych w księgach rachunkowych następuje na podstawie zatwierdzonego przez kierownika jednostki protokołu weryfikacji różnic inwentaryzacyjnych.</w:t>
      </w: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lastRenderedPageBreak/>
        <w:t>Rozdział VII</w:t>
      </w: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u w:val="single"/>
          <w:lang w:eastAsia="en-US"/>
        </w:rPr>
      </w:pPr>
      <w:r w:rsidRPr="00EF782E">
        <w:rPr>
          <w:rFonts w:eastAsia="Calibri"/>
          <w:b/>
          <w:sz w:val="22"/>
          <w:szCs w:val="22"/>
          <w:u w:val="single"/>
          <w:lang w:eastAsia="en-US"/>
        </w:rPr>
        <w:t>Inwentaryzacja w drodze uzgadniania sald</w:t>
      </w: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</w:t>
      </w:r>
      <w:r w:rsidR="00B41EBF">
        <w:rPr>
          <w:rFonts w:eastAsia="Calibri"/>
          <w:sz w:val="22"/>
          <w:szCs w:val="22"/>
          <w:lang w:eastAsia="en-US"/>
        </w:rPr>
        <w:t xml:space="preserve"> 27</w:t>
      </w:r>
    </w:p>
    <w:p w:rsidR="00B80091" w:rsidRPr="00EF782E" w:rsidRDefault="00B80091" w:rsidP="004A071F">
      <w:pPr>
        <w:numPr>
          <w:ilvl w:val="0"/>
          <w:numId w:val="5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drodze uzgadniania sald inwentaryzuje się aktywa i pasywa wymienione w § 10 instrukcji.</w:t>
      </w:r>
    </w:p>
    <w:p w:rsidR="00B80091" w:rsidRPr="00EF782E" w:rsidRDefault="00B80091" w:rsidP="004A071F">
      <w:pPr>
        <w:numPr>
          <w:ilvl w:val="0"/>
          <w:numId w:val="5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Nie wymagają pisemnego uzgodnienia sald:</w:t>
      </w:r>
    </w:p>
    <w:p w:rsidR="00B80091" w:rsidRPr="00EF782E" w:rsidRDefault="00B80091" w:rsidP="004A071F">
      <w:pPr>
        <w:numPr>
          <w:ilvl w:val="0"/>
          <w:numId w:val="5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należności sporne i wątpliwe </w:t>
      </w:r>
    </w:p>
    <w:p w:rsidR="00B80091" w:rsidRPr="00EF782E" w:rsidRDefault="00B80091" w:rsidP="004A071F">
      <w:pPr>
        <w:numPr>
          <w:ilvl w:val="0"/>
          <w:numId w:val="5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należności i zobowiązania wobec kontrahentów, w tym osób fizycznych, którzy nie mają obowiązku prowadzenia ksiąg rachunkowych </w:t>
      </w:r>
    </w:p>
    <w:p w:rsidR="00B80091" w:rsidRPr="00EF782E" w:rsidRDefault="00B80091" w:rsidP="004A071F">
      <w:pPr>
        <w:numPr>
          <w:ilvl w:val="0"/>
          <w:numId w:val="5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rozrachunków z pracownikami,</w:t>
      </w:r>
    </w:p>
    <w:p w:rsidR="00B80091" w:rsidRPr="00EF782E" w:rsidRDefault="00B80091" w:rsidP="004A071F">
      <w:pPr>
        <w:numPr>
          <w:ilvl w:val="0"/>
          <w:numId w:val="5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drobnych należności i zobowiązań, w przypadku których koszty uzgodnienia przekraczałyby związane z tym korzyści,</w:t>
      </w:r>
    </w:p>
    <w:p w:rsidR="00B80091" w:rsidRPr="00EF782E" w:rsidRDefault="00B80091" w:rsidP="004A071F">
      <w:pPr>
        <w:numPr>
          <w:ilvl w:val="0"/>
          <w:numId w:val="5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rozrachunków </w:t>
      </w:r>
      <w:proofErr w:type="spellStart"/>
      <w:r w:rsidRPr="00EF782E">
        <w:rPr>
          <w:rFonts w:eastAsia="Calibri"/>
          <w:sz w:val="22"/>
          <w:szCs w:val="22"/>
          <w:lang w:eastAsia="en-US"/>
        </w:rPr>
        <w:t>publiczno</w:t>
      </w:r>
      <w:proofErr w:type="spellEnd"/>
      <w:r w:rsidRPr="00EF782E">
        <w:rPr>
          <w:rFonts w:eastAsia="Calibri"/>
          <w:sz w:val="22"/>
          <w:szCs w:val="22"/>
          <w:lang w:eastAsia="en-US"/>
        </w:rPr>
        <w:t xml:space="preserve"> – prawnych.</w:t>
      </w:r>
    </w:p>
    <w:p w:rsidR="00B80091" w:rsidRPr="00EF782E" w:rsidRDefault="00B80091" w:rsidP="004A071F">
      <w:pPr>
        <w:numPr>
          <w:ilvl w:val="0"/>
          <w:numId w:val="5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Inwentaryzacji w drodze uzgodnienia sald dokonuje dział księgowości.</w:t>
      </w:r>
    </w:p>
    <w:p w:rsidR="00B80091" w:rsidRPr="00EF782E" w:rsidRDefault="00B80091" w:rsidP="004A071F">
      <w:pPr>
        <w:numPr>
          <w:ilvl w:val="0"/>
          <w:numId w:val="5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Formy uzgodnienia sald mogą być:</w:t>
      </w:r>
    </w:p>
    <w:p w:rsidR="00B80091" w:rsidRPr="00EF782E" w:rsidRDefault="00B80091" w:rsidP="004A071F">
      <w:pPr>
        <w:numPr>
          <w:ilvl w:val="0"/>
          <w:numId w:val="5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Pisemne – przy wykorzystaniu:</w:t>
      </w:r>
    </w:p>
    <w:p w:rsidR="00B80091" w:rsidRPr="00EF782E" w:rsidRDefault="00B80091" w:rsidP="004A071F">
      <w:pPr>
        <w:numPr>
          <w:ilvl w:val="0"/>
          <w:numId w:val="55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Formularzy dostępnych w punktach sprzedaży druków akcydensowych,</w:t>
      </w:r>
    </w:p>
    <w:p w:rsidR="00B80091" w:rsidRPr="00EF782E" w:rsidRDefault="00B80091" w:rsidP="004A071F">
      <w:pPr>
        <w:numPr>
          <w:ilvl w:val="0"/>
          <w:numId w:val="55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Formularzy opracowanych przez jednostkę,</w:t>
      </w:r>
    </w:p>
    <w:p w:rsidR="00B80091" w:rsidRPr="00EF782E" w:rsidRDefault="00B80091" w:rsidP="004A071F">
      <w:pPr>
        <w:numPr>
          <w:ilvl w:val="0"/>
          <w:numId w:val="55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Wydruków komputerowych,</w:t>
      </w:r>
    </w:p>
    <w:p w:rsidR="00B80091" w:rsidRPr="00EF782E" w:rsidRDefault="00B80091" w:rsidP="004A071F">
      <w:pPr>
        <w:numPr>
          <w:ilvl w:val="0"/>
          <w:numId w:val="5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proofErr w:type="spellStart"/>
      <w:r w:rsidRPr="00EF782E">
        <w:rPr>
          <w:rFonts w:eastAsia="Calibri"/>
          <w:sz w:val="22"/>
          <w:szCs w:val="22"/>
          <w:lang w:eastAsia="en-US"/>
        </w:rPr>
        <w:t>faxowe</w:t>
      </w:r>
      <w:proofErr w:type="spellEnd"/>
      <w:r w:rsidRPr="00EF782E">
        <w:rPr>
          <w:rFonts w:eastAsia="Calibri"/>
          <w:sz w:val="22"/>
          <w:szCs w:val="22"/>
          <w:lang w:eastAsia="en-US"/>
        </w:rPr>
        <w:t xml:space="preserve"> – przesyłając specyfikację sald z prośbą potwierdzenia drogą </w:t>
      </w:r>
      <w:proofErr w:type="spellStart"/>
      <w:r w:rsidRPr="00EF782E">
        <w:rPr>
          <w:rFonts w:eastAsia="Calibri"/>
          <w:sz w:val="22"/>
          <w:szCs w:val="22"/>
          <w:lang w:eastAsia="en-US"/>
        </w:rPr>
        <w:t>faxową</w:t>
      </w:r>
      <w:proofErr w:type="spellEnd"/>
      <w:r w:rsidRPr="00EF782E">
        <w:rPr>
          <w:rFonts w:eastAsia="Calibri"/>
          <w:sz w:val="22"/>
          <w:szCs w:val="22"/>
          <w:lang w:eastAsia="en-US"/>
        </w:rPr>
        <w:t>,</w:t>
      </w:r>
    </w:p>
    <w:p w:rsidR="00B80091" w:rsidRPr="00EF782E" w:rsidRDefault="00B80091" w:rsidP="004A071F">
      <w:pPr>
        <w:numPr>
          <w:ilvl w:val="0"/>
          <w:numId w:val="5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telefoniczne – dokonując uzgodnienia sald z kontrahentem drogą telefoniczną, sporządzając jednocześnie krótka notatkę z przeprowadzonych uzgodnień.</w:t>
      </w: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Rozdział VIII </w:t>
      </w: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u w:val="single"/>
          <w:lang w:eastAsia="en-US"/>
        </w:rPr>
      </w:pPr>
      <w:r w:rsidRPr="00EF782E">
        <w:rPr>
          <w:rFonts w:eastAsia="Calibri"/>
          <w:b/>
          <w:sz w:val="22"/>
          <w:szCs w:val="22"/>
          <w:u w:val="single"/>
          <w:lang w:eastAsia="en-US"/>
        </w:rPr>
        <w:t xml:space="preserve">Inwentaryzacja w drodze weryfikacji sald </w:t>
      </w: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</w:t>
      </w:r>
      <w:r w:rsidR="00B41EBF">
        <w:rPr>
          <w:rFonts w:eastAsia="Calibri"/>
          <w:sz w:val="22"/>
          <w:szCs w:val="22"/>
          <w:lang w:eastAsia="en-US"/>
        </w:rPr>
        <w:t xml:space="preserve"> 28</w:t>
      </w:r>
    </w:p>
    <w:p w:rsidR="00B80091" w:rsidRPr="00EF782E" w:rsidRDefault="00B80091" w:rsidP="004A071F">
      <w:pPr>
        <w:numPr>
          <w:ilvl w:val="0"/>
          <w:numId w:val="5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Aktywa i pasywa, które nie mogą być zinwentaryzowane w drodze spisu z natury lub uzgodnienia salda podlegają inwentaryzacji w drodze weryfikacji sald.</w:t>
      </w:r>
    </w:p>
    <w:p w:rsidR="00B80091" w:rsidRPr="00EF782E" w:rsidRDefault="00B80091" w:rsidP="004A071F">
      <w:pPr>
        <w:numPr>
          <w:ilvl w:val="0"/>
          <w:numId w:val="5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Droga weryfikacji sald inwentaryzuje się aktywa i pasywa wymienione w § 11 instrukcji.</w:t>
      </w:r>
    </w:p>
    <w:p w:rsidR="00B80091" w:rsidRPr="00EF782E" w:rsidRDefault="00B80091" w:rsidP="004A071F">
      <w:pPr>
        <w:numPr>
          <w:ilvl w:val="0"/>
          <w:numId w:val="5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Celem inwentaryzacji w drodze weryfikacji sald jest stwierdzenie, czy rzeczywiście posiadane dokumenty potwierdzają istnienie określonego salda oraz czy jest ono realne i prawidłowo wycenione.</w:t>
      </w:r>
    </w:p>
    <w:p w:rsidR="00B80091" w:rsidRPr="00EF782E" w:rsidRDefault="00B80091" w:rsidP="004A071F">
      <w:pPr>
        <w:numPr>
          <w:ilvl w:val="0"/>
          <w:numId w:val="5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Inwentaryzacja w drodze weryfikacji sald dokonuje dział księgowości we współpracy z właściwymi służbami jednostki np. służbami technicznymi w zakresie weryfikacji salda inwestycji rozpoczętych, radcą prawnym w zakresie należności spornych.</w:t>
      </w:r>
    </w:p>
    <w:p w:rsidR="00B80091" w:rsidRPr="00EF782E" w:rsidRDefault="00B80091" w:rsidP="004A071F">
      <w:pPr>
        <w:numPr>
          <w:ilvl w:val="0"/>
          <w:numId w:val="5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Dział księgowości z przeprowadzonej weryfikacji sald sporządza protokół.</w:t>
      </w:r>
    </w:p>
    <w:p w:rsidR="00B80091" w:rsidRPr="00EF782E" w:rsidRDefault="00B80091" w:rsidP="004A071F">
      <w:pPr>
        <w:numPr>
          <w:ilvl w:val="0"/>
          <w:numId w:val="5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Ujawnione w toku weryfikacji sald różnice (nieprawidłowości i rozbieżności) miedzy stanem rzeczywistym a stanem wynikającym z ksiąg rachunkowych należy wyjaśnić i rozliczyć w księgach rachunkowych tego roku obrotowego, na który przypadł termin inwentaryzacji.</w:t>
      </w: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lastRenderedPageBreak/>
        <w:t>Rozdział IX</w:t>
      </w: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u w:val="single"/>
          <w:lang w:eastAsia="en-US"/>
        </w:rPr>
      </w:pPr>
      <w:r w:rsidRPr="00EF782E">
        <w:rPr>
          <w:rFonts w:eastAsia="Calibri"/>
          <w:b/>
          <w:sz w:val="22"/>
          <w:szCs w:val="22"/>
          <w:u w:val="single"/>
          <w:lang w:eastAsia="en-US"/>
        </w:rPr>
        <w:t>Postanowienia końcowe</w:t>
      </w:r>
    </w:p>
    <w:p w:rsidR="00B80091" w:rsidRPr="00EF782E" w:rsidRDefault="00B80091" w:rsidP="00B80091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2</w:t>
      </w:r>
      <w:r w:rsidR="00B41EBF">
        <w:rPr>
          <w:rFonts w:eastAsia="Calibri"/>
          <w:sz w:val="22"/>
          <w:szCs w:val="22"/>
          <w:lang w:eastAsia="en-US"/>
        </w:rPr>
        <w:t>9</w:t>
      </w:r>
    </w:p>
    <w:p w:rsidR="00B80091" w:rsidRPr="00EF782E" w:rsidRDefault="00B80091" w:rsidP="00B41EBF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Sprawy nieuregulowane niniejsz</w:t>
      </w:r>
      <w:r w:rsidR="00716877">
        <w:rPr>
          <w:rFonts w:eastAsia="Calibri"/>
          <w:sz w:val="22"/>
          <w:szCs w:val="22"/>
          <w:lang w:eastAsia="en-US"/>
        </w:rPr>
        <w:t>ą</w:t>
      </w:r>
      <w:r w:rsidRPr="00EF782E">
        <w:rPr>
          <w:rFonts w:eastAsia="Calibri"/>
          <w:sz w:val="22"/>
          <w:szCs w:val="22"/>
          <w:lang w:eastAsia="en-US"/>
        </w:rPr>
        <w:t xml:space="preserve"> instrukcją podlegają unormowaniu w drodze bieżących zarządzeń wewnętrznych kierownika jednostki.</w:t>
      </w:r>
    </w:p>
    <w:p w:rsidR="00B80091" w:rsidRPr="00EF782E" w:rsidRDefault="00B80091" w:rsidP="00B80091">
      <w:pPr>
        <w:suppressAutoHyphens w:val="0"/>
        <w:autoSpaceDN w:val="0"/>
        <w:spacing w:after="160" w:line="249" w:lineRule="auto"/>
        <w:ind w:left="360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   </w:t>
      </w:r>
      <w:r w:rsidRPr="00EF782E">
        <w:rPr>
          <w:sz w:val="22"/>
          <w:szCs w:val="22"/>
          <w:lang w:eastAsia="pl-PL"/>
        </w:rPr>
        <w:t xml:space="preserve">                                                                                           Burmistrz Kcyni </w:t>
      </w:r>
    </w:p>
    <w:p w:rsidR="00B80091" w:rsidRPr="00EF782E" w:rsidRDefault="00B80091" w:rsidP="00B80091">
      <w:pPr>
        <w:suppressAutoHyphens w:val="0"/>
        <w:autoSpaceDN w:val="0"/>
        <w:jc w:val="both"/>
        <w:rPr>
          <w:sz w:val="22"/>
          <w:szCs w:val="22"/>
          <w:lang w:eastAsia="pl-PL"/>
        </w:rPr>
      </w:pPr>
    </w:p>
    <w:p w:rsidR="00B80091" w:rsidRPr="00EF782E" w:rsidRDefault="00B80091" w:rsidP="00B80091">
      <w:pPr>
        <w:suppressAutoHyphens w:val="0"/>
        <w:autoSpaceDN w:val="0"/>
        <w:ind w:left="360"/>
        <w:jc w:val="both"/>
        <w:rPr>
          <w:sz w:val="22"/>
          <w:szCs w:val="22"/>
          <w:lang w:eastAsia="pl-PL"/>
        </w:rPr>
      </w:pPr>
      <w:r w:rsidRPr="00EF782E">
        <w:rPr>
          <w:sz w:val="22"/>
          <w:szCs w:val="22"/>
          <w:lang w:eastAsia="pl-PL"/>
        </w:rPr>
        <w:t xml:space="preserve">                                                                                         ……………………….</w:t>
      </w:r>
    </w:p>
    <w:p w:rsidR="00B80091" w:rsidRPr="00EF782E" w:rsidRDefault="00B80091" w:rsidP="00B80091">
      <w:pPr>
        <w:suppressAutoHyphens w:val="0"/>
        <w:autoSpaceDN w:val="0"/>
        <w:ind w:left="360"/>
        <w:jc w:val="both"/>
        <w:rPr>
          <w:sz w:val="22"/>
          <w:szCs w:val="22"/>
          <w:lang w:eastAsia="pl-PL"/>
        </w:rPr>
      </w:pPr>
      <w:r w:rsidRPr="00EF782E">
        <w:rPr>
          <w:sz w:val="22"/>
          <w:szCs w:val="22"/>
          <w:lang w:eastAsia="pl-PL"/>
        </w:rPr>
        <w:t xml:space="preserve">                                                                                           /Ma</w:t>
      </w:r>
      <w:r w:rsidR="00B41EBF">
        <w:rPr>
          <w:sz w:val="22"/>
          <w:szCs w:val="22"/>
          <w:lang w:eastAsia="pl-PL"/>
        </w:rPr>
        <w:t>teusz Stachowiak</w:t>
      </w:r>
      <w:r w:rsidRPr="00EF782E">
        <w:rPr>
          <w:sz w:val="22"/>
          <w:szCs w:val="22"/>
          <w:lang w:eastAsia="pl-PL"/>
        </w:rPr>
        <w:t>/</w:t>
      </w:r>
    </w:p>
    <w:p w:rsidR="00B80091" w:rsidRPr="00EF782E" w:rsidRDefault="00B80091" w:rsidP="00B80091">
      <w:pPr>
        <w:suppressAutoHyphens w:val="0"/>
        <w:autoSpaceDE w:val="0"/>
        <w:autoSpaceDN w:val="0"/>
        <w:jc w:val="both"/>
        <w:rPr>
          <w:sz w:val="22"/>
          <w:szCs w:val="22"/>
          <w:lang w:eastAsia="pl-PL"/>
        </w:rPr>
      </w:pPr>
    </w:p>
    <w:p w:rsidR="00B80091" w:rsidRPr="00EF782E" w:rsidRDefault="00B80091" w:rsidP="00B80091">
      <w:pPr>
        <w:suppressAutoHyphens w:val="0"/>
        <w:autoSpaceDN w:val="0"/>
        <w:jc w:val="both"/>
        <w:rPr>
          <w:sz w:val="22"/>
          <w:szCs w:val="22"/>
          <w:lang w:eastAsia="pl-PL"/>
        </w:rPr>
      </w:pPr>
    </w:p>
    <w:p w:rsidR="00B80091" w:rsidRPr="00EF782E" w:rsidRDefault="00B80091" w:rsidP="00B80091">
      <w:pPr>
        <w:autoSpaceDN w:val="0"/>
        <w:spacing w:line="276" w:lineRule="auto"/>
        <w:jc w:val="both"/>
        <w:rPr>
          <w:sz w:val="22"/>
          <w:szCs w:val="22"/>
        </w:rPr>
      </w:pPr>
    </w:p>
    <w:p w:rsidR="00B80091" w:rsidRPr="00EF782E" w:rsidRDefault="00B80091" w:rsidP="00B80091">
      <w:p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</w:p>
    <w:p w:rsidR="00B80091" w:rsidRDefault="00B80091" w:rsidP="00B80091">
      <w:pPr>
        <w:autoSpaceDE w:val="0"/>
        <w:jc w:val="both"/>
        <w:rPr>
          <w:b/>
          <w:bCs/>
        </w:rPr>
      </w:pPr>
    </w:p>
    <w:p w:rsidR="00B80091" w:rsidRDefault="00B80091" w:rsidP="00B80091">
      <w:pPr>
        <w:autoSpaceDE w:val="0"/>
        <w:jc w:val="both"/>
        <w:rPr>
          <w:b/>
          <w:bCs/>
        </w:rPr>
      </w:pPr>
    </w:p>
    <w:p w:rsidR="00B80091" w:rsidRDefault="00B80091" w:rsidP="00B80091">
      <w:pPr>
        <w:autoSpaceDE w:val="0"/>
        <w:jc w:val="both"/>
        <w:rPr>
          <w:b/>
          <w:bCs/>
        </w:rPr>
      </w:pPr>
    </w:p>
    <w:p w:rsidR="00B80091" w:rsidRDefault="00B80091" w:rsidP="00B80091">
      <w:pPr>
        <w:autoSpaceDE w:val="0"/>
        <w:jc w:val="both"/>
        <w:rPr>
          <w:b/>
          <w:bCs/>
        </w:rPr>
      </w:pPr>
    </w:p>
    <w:p w:rsidR="00B80091" w:rsidRDefault="00B80091" w:rsidP="00B80091">
      <w:pPr>
        <w:autoSpaceDE w:val="0"/>
        <w:jc w:val="both"/>
        <w:rPr>
          <w:b/>
          <w:bCs/>
        </w:rPr>
      </w:pPr>
    </w:p>
    <w:p w:rsidR="00B80091" w:rsidRPr="00EF782E" w:rsidRDefault="00B80091" w:rsidP="00B80091">
      <w:pPr>
        <w:suppressAutoHyphens w:val="0"/>
        <w:autoSpaceDE w:val="0"/>
        <w:autoSpaceDN w:val="0"/>
        <w:jc w:val="both"/>
        <w:rPr>
          <w:sz w:val="22"/>
          <w:szCs w:val="22"/>
          <w:lang w:eastAsia="pl-PL"/>
        </w:rPr>
      </w:pPr>
    </w:p>
    <w:p w:rsidR="00B80091" w:rsidRPr="00EF782E" w:rsidRDefault="00B80091" w:rsidP="00B80091">
      <w:pPr>
        <w:suppressAutoHyphens w:val="0"/>
        <w:autoSpaceDN w:val="0"/>
        <w:jc w:val="both"/>
        <w:rPr>
          <w:sz w:val="22"/>
          <w:szCs w:val="22"/>
          <w:lang w:eastAsia="pl-PL"/>
        </w:rPr>
      </w:pPr>
    </w:p>
    <w:p w:rsidR="00B80091" w:rsidRPr="00EF782E" w:rsidRDefault="00B80091" w:rsidP="00B80091">
      <w:pPr>
        <w:autoSpaceDN w:val="0"/>
        <w:spacing w:line="276" w:lineRule="auto"/>
        <w:jc w:val="both"/>
        <w:rPr>
          <w:sz w:val="22"/>
          <w:szCs w:val="22"/>
        </w:rPr>
      </w:pPr>
    </w:p>
    <w:p w:rsidR="00B80091" w:rsidRPr="00EF782E" w:rsidRDefault="00B80091" w:rsidP="00B80091">
      <w:p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</w:p>
    <w:p w:rsidR="00B80091" w:rsidRDefault="00B80091" w:rsidP="00B80091">
      <w:pPr>
        <w:autoSpaceDE w:val="0"/>
        <w:jc w:val="both"/>
        <w:rPr>
          <w:b/>
          <w:bCs/>
        </w:rPr>
      </w:pPr>
    </w:p>
    <w:p w:rsidR="00B80091" w:rsidRDefault="00B80091" w:rsidP="00B80091">
      <w:pPr>
        <w:autoSpaceDE w:val="0"/>
        <w:jc w:val="both"/>
        <w:rPr>
          <w:b/>
          <w:bCs/>
        </w:rPr>
      </w:pPr>
    </w:p>
    <w:p w:rsidR="00B80091" w:rsidRDefault="00B80091" w:rsidP="00B80091">
      <w:pPr>
        <w:autoSpaceDN w:val="0"/>
        <w:spacing w:after="160" w:line="249" w:lineRule="auto"/>
        <w:jc w:val="center"/>
        <w:textAlignment w:val="baseline"/>
        <w:rPr>
          <w:b/>
          <w:bCs/>
        </w:rPr>
      </w:pPr>
    </w:p>
    <w:p w:rsidR="00B80091" w:rsidRDefault="00B80091" w:rsidP="00B80091">
      <w:pPr>
        <w:autoSpaceDN w:val="0"/>
        <w:spacing w:after="160" w:line="249" w:lineRule="auto"/>
        <w:jc w:val="center"/>
        <w:textAlignment w:val="baseline"/>
        <w:rPr>
          <w:b/>
          <w:bCs/>
        </w:rPr>
      </w:pPr>
    </w:p>
    <w:p w:rsidR="000E1A3A" w:rsidRDefault="000E1A3A"/>
    <w:sectPr w:rsidR="000E1A3A">
      <w:pgSz w:w="11906" w:h="16838"/>
      <w:pgMar w:top="1417" w:right="1417" w:bottom="130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56198" w:rsidRDefault="00456198" w:rsidP="00744185">
      <w:r>
        <w:separator/>
      </w:r>
    </w:p>
  </w:endnote>
  <w:endnote w:type="continuationSeparator" w:id="0">
    <w:p w:rsidR="00456198" w:rsidRDefault="00456198" w:rsidP="0074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16F23D0t00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56198" w:rsidRDefault="00456198" w:rsidP="00744185">
      <w:r>
        <w:separator/>
      </w:r>
    </w:p>
  </w:footnote>
  <w:footnote w:type="continuationSeparator" w:id="0">
    <w:p w:rsidR="00456198" w:rsidRDefault="00456198" w:rsidP="00744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1A7C499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i w:val="0"/>
        <w:iCs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00000018"/>
    <w:multiLevelType w:val="singleLevel"/>
    <w:tmpl w:val="00000018"/>
    <w:name w:val="WW8Num2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75E47F2"/>
    <w:multiLevelType w:val="multilevel"/>
    <w:tmpl w:val="9A1CA464"/>
    <w:lvl w:ilvl="0">
      <w:start w:val="1"/>
      <w:numFmt w:val="decimal"/>
      <w:lvlText w:val="%1."/>
      <w:lvlJc w:val="left"/>
      <w:pPr>
        <w:ind w:left="720" w:hanging="360"/>
      </w:pPr>
      <w:rPr>
        <w:rFonts w:cs="TTE16F23D0t00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7BE33E6"/>
    <w:multiLevelType w:val="multilevel"/>
    <w:tmpl w:val="56DE1A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8386AD6"/>
    <w:multiLevelType w:val="multilevel"/>
    <w:tmpl w:val="B4B4F74E"/>
    <w:lvl w:ilvl="0">
      <w:start w:val="1"/>
      <w:numFmt w:val="decimal"/>
      <w:lvlText w:val="%1)"/>
      <w:lvlJc w:val="left"/>
      <w:pPr>
        <w:ind w:left="1080" w:hanging="360"/>
      </w:pPr>
      <w:rPr>
        <w:rFonts w:cs="TTE16F23D0t00"/>
        <w:b w:val="0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E515C2C"/>
    <w:multiLevelType w:val="multilevel"/>
    <w:tmpl w:val="9AD45B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6F3B38"/>
    <w:multiLevelType w:val="multilevel"/>
    <w:tmpl w:val="242866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00A0B3B"/>
    <w:multiLevelType w:val="hybridMultilevel"/>
    <w:tmpl w:val="147E9F70"/>
    <w:name w:val="WW8Num32"/>
    <w:lvl w:ilvl="0" w:tplc="798A36A0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5B2BA7"/>
    <w:multiLevelType w:val="multilevel"/>
    <w:tmpl w:val="CAF4AF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146E59"/>
    <w:multiLevelType w:val="multilevel"/>
    <w:tmpl w:val="3148EA2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4443B48"/>
    <w:multiLevelType w:val="multilevel"/>
    <w:tmpl w:val="12FEE944"/>
    <w:lvl w:ilvl="0">
      <w:start w:val="1"/>
      <w:numFmt w:val="decimal"/>
      <w:lvlText w:val="%1)"/>
      <w:lvlJc w:val="left"/>
      <w:pPr>
        <w:ind w:left="1080" w:hanging="360"/>
      </w:pPr>
      <w:rPr>
        <w:rFonts w:cs="TTE16F23D0t00"/>
        <w:b w:val="0"/>
        <w:sz w:val="22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44A1D44"/>
    <w:multiLevelType w:val="hybridMultilevel"/>
    <w:tmpl w:val="E58A98D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0" w15:restartNumberingAfterBreak="0">
    <w:nsid w:val="155A5099"/>
    <w:multiLevelType w:val="multilevel"/>
    <w:tmpl w:val="A6524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8C14CC7"/>
    <w:multiLevelType w:val="multilevel"/>
    <w:tmpl w:val="5796A9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AFD2046"/>
    <w:multiLevelType w:val="multilevel"/>
    <w:tmpl w:val="B7060D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75639E"/>
    <w:multiLevelType w:val="multilevel"/>
    <w:tmpl w:val="D4405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D563216"/>
    <w:multiLevelType w:val="multilevel"/>
    <w:tmpl w:val="44DC3C4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1E9D18BF"/>
    <w:multiLevelType w:val="multilevel"/>
    <w:tmpl w:val="F51AA302"/>
    <w:lvl w:ilvl="0">
      <w:start w:val="1"/>
      <w:numFmt w:val="decimal"/>
      <w:lvlText w:val="%1."/>
      <w:lvlJc w:val="left"/>
      <w:pPr>
        <w:ind w:left="720" w:hanging="360"/>
      </w:pPr>
      <w:rPr>
        <w:rFonts w:cs="TTE16F23D0t00"/>
        <w:b w:val="0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E32705"/>
    <w:multiLevelType w:val="multilevel"/>
    <w:tmpl w:val="43242C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D87526"/>
    <w:multiLevelType w:val="multilevel"/>
    <w:tmpl w:val="FB9E9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C4C2156"/>
    <w:multiLevelType w:val="multilevel"/>
    <w:tmpl w:val="1FF0A8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DF311A7"/>
    <w:multiLevelType w:val="multilevel"/>
    <w:tmpl w:val="EF9616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FE40571"/>
    <w:multiLevelType w:val="multilevel"/>
    <w:tmpl w:val="EF402A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AC7F83"/>
    <w:multiLevelType w:val="multilevel"/>
    <w:tmpl w:val="0C1010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1B704F"/>
    <w:multiLevelType w:val="multilevel"/>
    <w:tmpl w:val="C56A24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DD005FB"/>
    <w:multiLevelType w:val="hybridMultilevel"/>
    <w:tmpl w:val="598A83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429934DA"/>
    <w:multiLevelType w:val="multilevel"/>
    <w:tmpl w:val="844E4E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81A5E2F"/>
    <w:multiLevelType w:val="multilevel"/>
    <w:tmpl w:val="028C09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453F00"/>
    <w:multiLevelType w:val="multilevel"/>
    <w:tmpl w:val="2326C5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1156AC8"/>
    <w:multiLevelType w:val="multilevel"/>
    <w:tmpl w:val="8C169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3B4C4B"/>
    <w:multiLevelType w:val="multilevel"/>
    <w:tmpl w:val="1BB8E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48B2BCB"/>
    <w:multiLevelType w:val="multilevel"/>
    <w:tmpl w:val="77C41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67F0341"/>
    <w:multiLevelType w:val="multilevel"/>
    <w:tmpl w:val="050279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631EA2"/>
    <w:multiLevelType w:val="multilevel"/>
    <w:tmpl w:val="D8D4F62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99913DA"/>
    <w:multiLevelType w:val="multilevel"/>
    <w:tmpl w:val="9D007C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2B69F2"/>
    <w:multiLevelType w:val="multilevel"/>
    <w:tmpl w:val="682CEC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C115326"/>
    <w:multiLevelType w:val="multilevel"/>
    <w:tmpl w:val="1BD2A3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B6250B"/>
    <w:multiLevelType w:val="multilevel"/>
    <w:tmpl w:val="C38AF7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2B31FA"/>
    <w:multiLevelType w:val="multilevel"/>
    <w:tmpl w:val="E0C8DA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1E130D"/>
    <w:multiLevelType w:val="multilevel"/>
    <w:tmpl w:val="5686CCE4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6F2417C5"/>
    <w:multiLevelType w:val="multilevel"/>
    <w:tmpl w:val="498AB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65200B6"/>
    <w:multiLevelType w:val="multilevel"/>
    <w:tmpl w:val="F2286B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DE6E11"/>
    <w:multiLevelType w:val="multilevel"/>
    <w:tmpl w:val="AE9660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DE20B62"/>
    <w:multiLevelType w:val="multilevel"/>
    <w:tmpl w:val="DFF68A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12468519">
    <w:abstractNumId w:val="0"/>
  </w:num>
  <w:num w:numId="2" w16cid:durableId="676273914">
    <w:abstractNumId w:val="3"/>
  </w:num>
  <w:num w:numId="3" w16cid:durableId="570971561">
    <w:abstractNumId w:val="5"/>
  </w:num>
  <w:num w:numId="4" w16cid:durableId="1973051386">
    <w:abstractNumId w:val="6"/>
  </w:num>
  <w:num w:numId="5" w16cid:durableId="1030297778">
    <w:abstractNumId w:val="7"/>
  </w:num>
  <w:num w:numId="6" w16cid:durableId="232393569">
    <w:abstractNumId w:val="8"/>
  </w:num>
  <w:num w:numId="7" w16cid:durableId="1838612934">
    <w:abstractNumId w:val="9"/>
  </w:num>
  <w:num w:numId="8" w16cid:durableId="977953705">
    <w:abstractNumId w:val="10"/>
  </w:num>
  <w:num w:numId="9" w16cid:durableId="536623850">
    <w:abstractNumId w:val="11"/>
  </w:num>
  <w:num w:numId="10" w16cid:durableId="1416322769">
    <w:abstractNumId w:val="12"/>
  </w:num>
  <w:num w:numId="11" w16cid:durableId="1483504958">
    <w:abstractNumId w:val="13"/>
  </w:num>
  <w:num w:numId="12" w16cid:durableId="1333527696">
    <w:abstractNumId w:val="15"/>
  </w:num>
  <w:num w:numId="13" w16cid:durableId="802237960">
    <w:abstractNumId w:val="16"/>
  </w:num>
  <w:num w:numId="14" w16cid:durableId="351303521">
    <w:abstractNumId w:val="17"/>
  </w:num>
  <w:num w:numId="15" w16cid:durableId="773524525">
    <w:abstractNumId w:val="19"/>
  </w:num>
  <w:num w:numId="16" w16cid:durableId="1125582481">
    <w:abstractNumId w:val="43"/>
  </w:num>
  <w:num w:numId="17" w16cid:durableId="360055386">
    <w:abstractNumId w:val="29"/>
  </w:num>
  <w:num w:numId="18" w16cid:durableId="1661150138">
    <w:abstractNumId w:val="57"/>
  </w:num>
  <w:num w:numId="19" w16cid:durableId="1412850896">
    <w:abstractNumId w:val="53"/>
  </w:num>
  <w:num w:numId="20" w16cid:durableId="1189181431">
    <w:abstractNumId w:val="31"/>
  </w:num>
  <w:num w:numId="21" w16cid:durableId="502012239">
    <w:abstractNumId w:val="42"/>
  </w:num>
  <w:num w:numId="22" w16cid:durableId="542600113">
    <w:abstractNumId w:val="49"/>
  </w:num>
  <w:num w:numId="23" w16cid:durableId="640581434">
    <w:abstractNumId w:val="24"/>
  </w:num>
  <w:num w:numId="24" w16cid:durableId="826022400">
    <w:abstractNumId w:val="40"/>
  </w:num>
  <w:num w:numId="25" w16cid:durableId="490099593">
    <w:abstractNumId w:val="21"/>
  </w:num>
  <w:num w:numId="26" w16cid:durableId="2024437402">
    <w:abstractNumId w:val="32"/>
  </w:num>
  <w:num w:numId="27" w16cid:durableId="882136390">
    <w:abstractNumId w:val="50"/>
  </w:num>
  <w:num w:numId="28" w16cid:durableId="394091718">
    <w:abstractNumId w:val="23"/>
  </w:num>
  <w:num w:numId="29" w16cid:durableId="1623075937">
    <w:abstractNumId w:val="45"/>
  </w:num>
  <w:num w:numId="30" w16cid:durableId="811677317">
    <w:abstractNumId w:val="35"/>
  </w:num>
  <w:num w:numId="31" w16cid:durableId="1190073641">
    <w:abstractNumId w:val="28"/>
  </w:num>
  <w:num w:numId="32" w16cid:durableId="156265252">
    <w:abstractNumId w:val="20"/>
  </w:num>
  <w:num w:numId="33" w16cid:durableId="202208510">
    <w:abstractNumId w:val="22"/>
  </w:num>
  <w:num w:numId="34" w16cid:durableId="172453954">
    <w:abstractNumId w:val="27"/>
  </w:num>
  <w:num w:numId="35" w16cid:durableId="1640726348">
    <w:abstractNumId w:val="60"/>
  </w:num>
  <w:num w:numId="36" w16cid:durableId="1546943701">
    <w:abstractNumId w:val="26"/>
  </w:num>
  <w:num w:numId="37" w16cid:durableId="1156648850">
    <w:abstractNumId w:val="44"/>
  </w:num>
  <w:num w:numId="38" w16cid:durableId="243804420">
    <w:abstractNumId w:val="39"/>
  </w:num>
  <w:num w:numId="39" w16cid:durableId="1191456060">
    <w:abstractNumId w:val="46"/>
  </w:num>
  <w:num w:numId="40" w16cid:durableId="315306867">
    <w:abstractNumId w:val="41"/>
  </w:num>
  <w:num w:numId="41" w16cid:durableId="1982340237">
    <w:abstractNumId w:val="51"/>
  </w:num>
  <w:num w:numId="42" w16cid:durableId="133303111">
    <w:abstractNumId w:val="37"/>
  </w:num>
  <w:num w:numId="43" w16cid:durableId="1516312112">
    <w:abstractNumId w:val="55"/>
  </w:num>
  <w:num w:numId="44" w16cid:durableId="1952545041">
    <w:abstractNumId w:val="58"/>
  </w:num>
  <w:num w:numId="45" w16cid:durableId="1338770239">
    <w:abstractNumId w:val="54"/>
  </w:num>
  <w:num w:numId="46" w16cid:durableId="872183573">
    <w:abstractNumId w:val="33"/>
  </w:num>
  <w:num w:numId="47" w16cid:durableId="1026374157">
    <w:abstractNumId w:val="36"/>
  </w:num>
  <w:num w:numId="48" w16cid:durableId="1077361529">
    <w:abstractNumId w:val="38"/>
  </w:num>
  <w:num w:numId="49" w16cid:durableId="1573078055">
    <w:abstractNumId w:val="59"/>
  </w:num>
  <w:num w:numId="50" w16cid:durableId="1442454115">
    <w:abstractNumId w:val="30"/>
  </w:num>
  <w:num w:numId="51" w16cid:durableId="26027408">
    <w:abstractNumId w:val="47"/>
  </w:num>
  <w:num w:numId="52" w16cid:durableId="1076784587">
    <w:abstractNumId w:val="61"/>
  </w:num>
  <w:num w:numId="53" w16cid:durableId="1164082296">
    <w:abstractNumId w:val="52"/>
  </w:num>
  <w:num w:numId="54" w16cid:durableId="1536500525">
    <w:abstractNumId w:val="56"/>
  </w:num>
  <w:num w:numId="55" w16cid:durableId="575164109">
    <w:abstractNumId w:val="34"/>
  </w:num>
  <w:num w:numId="56" w16cid:durableId="1616671579">
    <w:abstractNumId w:val="4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FD"/>
    <w:rsid w:val="0004270E"/>
    <w:rsid w:val="00061E6E"/>
    <w:rsid w:val="00063EB7"/>
    <w:rsid w:val="000657DC"/>
    <w:rsid w:val="000878FD"/>
    <w:rsid w:val="000A6BC6"/>
    <w:rsid w:val="000C0933"/>
    <w:rsid w:val="000C2F08"/>
    <w:rsid w:val="000E1A3A"/>
    <w:rsid w:val="000F3C90"/>
    <w:rsid w:val="00137AC1"/>
    <w:rsid w:val="001541A0"/>
    <w:rsid w:val="00160D0E"/>
    <w:rsid w:val="001667FA"/>
    <w:rsid w:val="00176952"/>
    <w:rsid w:val="00182D10"/>
    <w:rsid w:val="001A4564"/>
    <w:rsid w:val="00212EE2"/>
    <w:rsid w:val="002154DB"/>
    <w:rsid w:val="0023465E"/>
    <w:rsid w:val="00260A29"/>
    <w:rsid w:val="00261650"/>
    <w:rsid w:val="0026240E"/>
    <w:rsid w:val="00281B98"/>
    <w:rsid w:val="00296365"/>
    <w:rsid w:val="002A7550"/>
    <w:rsid w:val="002B3038"/>
    <w:rsid w:val="002C27D5"/>
    <w:rsid w:val="002E49D5"/>
    <w:rsid w:val="002F0EE5"/>
    <w:rsid w:val="003003C3"/>
    <w:rsid w:val="003522B8"/>
    <w:rsid w:val="00370AFD"/>
    <w:rsid w:val="00386060"/>
    <w:rsid w:val="003A6DE9"/>
    <w:rsid w:val="003A7256"/>
    <w:rsid w:val="003C2B15"/>
    <w:rsid w:val="0042618A"/>
    <w:rsid w:val="0044149D"/>
    <w:rsid w:val="00444FB6"/>
    <w:rsid w:val="00456198"/>
    <w:rsid w:val="004A071F"/>
    <w:rsid w:val="005137A0"/>
    <w:rsid w:val="005226E8"/>
    <w:rsid w:val="005451E4"/>
    <w:rsid w:val="00570B3D"/>
    <w:rsid w:val="005D32A0"/>
    <w:rsid w:val="005D707A"/>
    <w:rsid w:val="005E5AAE"/>
    <w:rsid w:val="00603CEE"/>
    <w:rsid w:val="00621159"/>
    <w:rsid w:val="00690633"/>
    <w:rsid w:val="00692499"/>
    <w:rsid w:val="006B2C41"/>
    <w:rsid w:val="006B32FE"/>
    <w:rsid w:val="006E1FDB"/>
    <w:rsid w:val="006E7A16"/>
    <w:rsid w:val="00716877"/>
    <w:rsid w:val="00735467"/>
    <w:rsid w:val="0074131A"/>
    <w:rsid w:val="00744185"/>
    <w:rsid w:val="00765524"/>
    <w:rsid w:val="007662B3"/>
    <w:rsid w:val="007F27DB"/>
    <w:rsid w:val="007F56C3"/>
    <w:rsid w:val="0081313C"/>
    <w:rsid w:val="0083186A"/>
    <w:rsid w:val="00853B7C"/>
    <w:rsid w:val="0086327F"/>
    <w:rsid w:val="00877BFC"/>
    <w:rsid w:val="008E5073"/>
    <w:rsid w:val="008F49A9"/>
    <w:rsid w:val="009138D3"/>
    <w:rsid w:val="00944D13"/>
    <w:rsid w:val="009641B4"/>
    <w:rsid w:val="00964D85"/>
    <w:rsid w:val="00977B8A"/>
    <w:rsid w:val="0099025F"/>
    <w:rsid w:val="00997ECE"/>
    <w:rsid w:val="009B3341"/>
    <w:rsid w:val="009D52BC"/>
    <w:rsid w:val="009E496D"/>
    <w:rsid w:val="00A12BA0"/>
    <w:rsid w:val="00A75467"/>
    <w:rsid w:val="00A765A8"/>
    <w:rsid w:val="00A81A71"/>
    <w:rsid w:val="00A822FC"/>
    <w:rsid w:val="00A90E4C"/>
    <w:rsid w:val="00AB0161"/>
    <w:rsid w:val="00AB1327"/>
    <w:rsid w:val="00AC1847"/>
    <w:rsid w:val="00AC4133"/>
    <w:rsid w:val="00AC6173"/>
    <w:rsid w:val="00AE555D"/>
    <w:rsid w:val="00B03548"/>
    <w:rsid w:val="00B03ED0"/>
    <w:rsid w:val="00B41EBF"/>
    <w:rsid w:val="00B470EB"/>
    <w:rsid w:val="00B665C6"/>
    <w:rsid w:val="00B80091"/>
    <w:rsid w:val="00BB620B"/>
    <w:rsid w:val="00BC708F"/>
    <w:rsid w:val="00C04D5D"/>
    <w:rsid w:val="00C13020"/>
    <w:rsid w:val="00C4599B"/>
    <w:rsid w:val="00C721C0"/>
    <w:rsid w:val="00C94B88"/>
    <w:rsid w:val="00CA0465"/>
    <w:rsid w:val="00CA5C7C"/>
    <w:rsid w:val="00CB6EC4"/>
    <w:rsid w:val="00CF0BE6"/>
    <w:rsid w:val="00DB3A39"/>
    <w:rsid w:val="00DD4572"/>
    <w:rsid w:val="00DD7757"/>
    <w:rsid w:val="00DE065F"/>
    <w:rsid w:val="00E04ADB"/>
    <w:rsid w:val="00E407FF"/>
    <w:rsid w:val="00E47D3E"/>
    <w:rsid w:val="00E67312"/>
    <w:rsid w:val="00E73C41"/>
    <w:rsid w:val="00EA3118"/>
    <w:rsid w:val="00ED2850"/>
    <w:rsid w:val="00F267EC"/>
    <w:rsid w:val="00F551A4"/>
    <w:rsid w:val="00F5549D"/>
    <w:rsid w:val="00F762DA"/>
    <w:rsid w:val="00FB1CF4"/>
    <w:rsid w:val="00FC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E3B603"/>
  <w15:chartTrackingRefBased/>
  <w15:docId w15:val="{627E5548-42A9-40E2-92AB-10699923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0">
    <w:name w:val="WW8Num10z0"/>
    <w:rPr>
      <w:i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2z0">
    <w:name w:val="WW8Num12z0"/>
    <w:rPr>
      <w:i w:val="0"/>
    </w:rPr>
  </w:style>
  <w:style w:type="character" w:customStyle="1" w:styleId="Domylnaczcionkaakapitu1">
    <w:name w:val="Domyślna czcionka akapitu1"/>
  </w:style>
  <w:style w:type="character" w:customStyle="1" w:styleId="ZnakZnak1">
    <w:name w:val="Znak Znak1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rsid w:val="007441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44185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7441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4418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3DAED-038C-494D-85D4-65C64B31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7262</Words>
  <Characters>43573</Characters>
  <Application>Microsoft Office Word</Application>
  <DocSecurity>0</DocSecurity>
  <Lines>363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Gminny Zespół Oświaty w Kcynia</dc:creator>
  <cp:keywords/>
  <cp:lastModifiedBy>Ewa Nowak</cp:lastModifiedBy>
  <cp:revision>4</cp:revision>
  <cp:lastPrinted>2024-09-12T10:15:00Z</cp:lastPrinted>
  <dcterms:created xsi:type="dcterms:W3CDTF">2024-09-12T09:42:00Z</dcterms:created>
  <dcterms:modified xsi:type="dcterms:W3CDTF">2024-09-12T10:15:00Z</dcterms:modified>
</cp:coreProperties>
</file>