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1D6AE2EC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4B20F2">
        <w:rPr>
          <w:rFonts w:ascii="Times New Roman" w:eastAsia="Calibri" w:hAnsi="Times New Roman" w:cs="Times New Roman"/>
          <w:sz w:val="20"/>
        </w:rPr>
        <w:t>236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5D158FF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B0351F">
        <w:rPr>
          <w:rFonts w:ascii="Times New Roman" w:eastAsia="Calibri" w:hAnsi="Times New Roman" w:cs="Times New Roman"/>
          <w:sz w:val="20"/>
        </w:rPr>
        <w:t>3 października</w:t>
      </w:r>
      <w:r w:rsidR="00410325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2DE5CE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B0351F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B0351F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3BEB2ECA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B0351F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B0351F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6601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5534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4C9A6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11A2F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A61E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1F65B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3260B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3AD3C2" w14:textId="42BE2FCE" w:rsidR="003C6D40" w:rsidRPr="00CC6031" w:rsidRDefault="003C6D40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Niezabudowana nieruchomość gruntowa położona w Kcyni przy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ul. Krzywej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, oznaczona ewidencyjnie numerem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7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5C3F1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4203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wieczystą pod numerem KWBY1U/ 000</w:t>
            </w:r>
            <w:r w:rsidR="005C3F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18362/9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42DA91E4" w14:textId="77777777" w:rsidR="003C6D40" w:rsidRPr="00CC6031" w:rsidRDefault="003C6D40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AFDF62" w14:textId="4379D431" w:rsidR="00C26A6E" w:rsidRPr="00CC6031" w:rsidRDefault="00C26A6E" w:rsidP="00C26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rżawy jest część niezabudowanej nieruchomości gruntowej położonej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w Kcyni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przy ulicy Krzywej, oznaczonej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337 część o powierzchni </w:t>
            </w:r>
            <w:r w:rsidR="004B20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280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m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pod ogródek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ałkow</w:t>
            </w:r>
            <w:r w:rsidR="00283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4B20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R-IIIb</w:t>
            </w:r>
            <w:r w:rsidR="00283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38196ED8" w14:textId="77777777" w:rsidR="00C26A6E" w:rsidRPr="00CC6031" w:rsidRDefault="00C26A6E" w:rsidP="00C26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własnością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17F027E" w14:textId="622D017B" w:rsidR="00E57949" w:rsidRPr="00E57949" w:rsidRDefault="00E57949" w:rsidP="00E5794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T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eren dział</w:t>
            </w:r>
            <w:r w:rsidR="00B0351F">
              <w:rPr>
                <w:rFonts w:ascii="Times New Roman" w:hAnsi="Times New Roman"/>
                <w:sz w:val="18"/>
                <w:szCs w:val="18"/>
              </w:rPr>
              <w:t>ki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o numer</w:t>
            </w:r>
            <w:r w:rsidR="00B0351F">
              <w:rPr>
                <w:rFonts w:ascii="Times New Roman" w:hAnsi="Times New Roman"/>
                <w:sz w:val="18"/>
                <w:szCs w:val="18"/>
              </w:rPr>
              <w:t>ze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ewidencyjny</w:t>
            </w:r>
            <w:r w:rsidR="00B0351F">
              <w:rPr>
                <w:rFonts w:ascii="Times New Roman" w:hAnsi="Times New Roman"/>
                <w:sz w:val="18"/>
                <w:szCs w:val="18"/>
              </w:rPr>
              <w:t>m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 xml:space="preserve"> 337, obręb Kcynia, 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gm. Kcynia, nie jest objęty miejscowym planem zagospodarowania przestrzennego, oraz nie przystąpiono do jego sporządzenia dla terenu przedmiotowych działek.</w:t>
            </w:r>
          </w:p>
          <w:p w14:paraId="408F7B02" w14:textId="59535F09" w:rsidR="00E57949" w:rsidRPr="00E57949" w:rsidRDefault="00E57949" w:rsidP="00E57949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>Dla terenu dział</w:t>
            </w:r>
            <w:r w:rsidR="00B0351F">
              <w:rPr>
                <w:rFonts w:ascii="Times New Roman" w:hAnsi="Times New Roman"/>
                <w:sz w:val="18"/>
                <w:szCs w:val="18"/>
              </w:rPr>
              <w:t>ki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o numer</w:t>
            </w:r>
            <w:r w:rsidR="00B0351F">
              <w:rPr>
                <w:rFonts w:ascii="Times New Roman" w:hAnsi="Times New Roman"/>
                <w:sz w:val="18"/>
                <w:szCs w:val="18"/>
              </w:rPr>
              <w:t>ze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 xml:space="preserve">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, nie wydano decyzji o warunkach zabudowy oraz decyzji o ustaleniu lokalizacji inwestycji celu publicznego,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>na podstawie przepisów ustawy z dnia 27 marca 2003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r. o planowaniu i zagospodarowaniu przestrzennym (Dz. U. z 2023 r. poz. 977 ze zm.).</w:t>
            </w:r>
          </w:p>
          <w:p w14:paraId="5B6ED065" w14:textId="08640CD3" w:rsidR="00E57949" w:rsidRPr="00E57949" w:rsidRDefault="00E57949" w:rsidP="00E57949">
            <w:pPr>
              <w:spacing w:after="0"/>
              <w:ind w:firstLine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w formie ujednoliconej Uchwałą Nr LXXVI/555/2024 Rady Miejskiej w Kcyni z dnia 24 kwietnia 2024 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r. dział</w:t>
            </w:r>
            <w:r w:rsidR="00B0351F">
              <w:rPr>
                <w:rFonts w:ascii="Times New Roman" w:hAnsi="Times New Roman"/>
                <w:sz w:val="18"/>
                <w:szCs w:val="18"/>
              </w:rPr>
              <w:t>ka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 xml:space="preserve">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, oznaczon</w:t>
            </w:r>
            <w:r w:rsidR="00B0351F">
              <w:rPr>
                <w:rFonts w:ascii="Times New Roman" w:hAnsi="Times New Roman"/>
                <w:sz w:val="18"/>
                <w:szCs w:val="18"/>
              </w:rPr>
              <w:t>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został</w:t>
            </w:r>
            <w:r w:rsidR="00B0351F">
              <w:rPr>
                <w:rFonts w:ascii="Times New Roman" w:hAnsi="Times New Roman"/>
                <w:sz w:val="18"/>
                <w:szCs w:val="18"/>
              </w:rPr>
              <w:t>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symbolem ZD – tereny ogrodów działkowych.</w:t>
            </w:r>
          </w:p>
          <w:p w14:paraId="453D9645" w14:textId="12F7CDEE" w:rsidR="00E57949" w:rsidRPr="00E57949" w:rsidRDefault="00E57949" w:rsidP="00E57949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>Działk</w:t>
            </w:r>
            <w:r w:rsidR="00B0351F">
              <w:rPr>
                <w:rFonts w:ascii="Times New Roman" w:hAnsi="Times New Roman"/>
                <w:sz w:val="18"/>
                <w:szCs w:val="18"/>
              </w:rPr>
              <w:t>a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 xml:space="preserve">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, nie </w:t>
            </w:r>
            <w:r w:rsidR="00B0351F">
              <w:rPr>
                <w:rFonts w:ascii="Times New Roman" w:hAnsi="Times New Roman"/>
                <w:sz w:val="18"/>
                <w:szCs w:val="18"/>
              </w:rPr>
              <w:t xml:space="preserve">jest 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objęt</w:t>
            </w:r>
            <w:r w:rsidR="00B0351F">
              <w:rPr>
                <w:rFonts w:ascii="Times New Roman" w:hAnsi="Times New Roman"/>
                <w:sz w:val="18"/>
                <w:szCs w:val="18"/>
              </w:rPr>
              <w:t>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obszarem rewitalizacji, uchwalonym na podstawie ustawy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  <w:lang w:eastAsia="pl-PL"/>
              </w:rPr>
              <w:t>z dnia 9 października 2015</w:t>
            </w:r>
            <w:r w:rsidRPr="00E57949"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r. o </w:t>
            </w:r>
            <w:r w:rsidRPr="00E57949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 xml:space="preserve">rewitalizacji (Dz. U. z 2021 r.  poz. 485 ze zm.), oraz nie zawierają się </w:t>
            </w:r>
            <w:r w:rsidRPr="00E57949">
              <w:rPr>
                <w:rFonts w:ascii="Times New Roman" w:hAnsi="Times New Roman"/>
                <w:iCs/>
                <w:spacing w:val="-2"/>
                <w:sz w:val="18"/>
                <w:szCs w:val="18"/>
                <w:lang w:eastAsia="pl-PL"/>
              </w:rPr>
              <w:lastRenderedPageBreak/>
              <w:t>w obszarze dla którego podjęto Uchwałę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nr XXXIII/282/2017 Rady Miejskiej w Kcyni z dnia 30 marca 2017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 samorządzie gminnym (Dz. U z 2024 r. poz. 609).</w:t>
            </w:r>
          </w:p>
          <w:p w14:paraId="6F4C2555" w14:textId="476D0738" w:rsidR="00CC6031" w:rsidRPr="00CC6031" w:rsidRDefault="00CC6031" w:rsidP="00E57949">
            <w:pPr>
              <w:spacing w:after="0" w:line="0" w:lineRule="atLeast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7703677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przeznaczone na ogródki działkowe i użytkowane rolniczo o powierzchni do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– 0,</w:t>
            </w:r>
            <w:r w:rsidR="00047D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4C5268E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czerwca każdego roku. 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461FA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DD5DC92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7BB5B7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4F6FDCE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0512A9E6" w:rsidR="00CC6031" w:rsidRDefault="00CC6031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5665BE0E" w14:textId="77777777" w:rsidR="00E67B7F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</w:p>
    <w:p w14:paraId="0B61B32A" w14:textId="77777777" w:rsidR="00E67B7F" w:rsidRDefault="00E67B7F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14:paraId="33CF166C" w14:textId="4F1D94B4" w:rsidR="00CC6031" w:rsidRPr="00E67B7F" w:rsidRDefault="00E67B7F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</w:t>
      </w:r>
      <w:r w:rsidR="002938BA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CC6031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33340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E67B7F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50CDD05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B0351F">
        <w:rPr>
          <w:rFonts w:ascii="Times New Roman" w:eastAsia="Times New Roman" w:hAnsi="Times New Roman" w:cs="Times New Roman"/>
          <w:sz w:val="18"/>
          <w:szCs w:val="18"/>
          <w:lang w:eastAsia="pl-PL"/>
        </w:rPr>
        <w:t>4 października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B0351F">
        <w:rPr>
          <w:rFonts w:ascii="Times New Roman" w:eastAsia="Times New Roman" w:hAnsi="Times New Roman" w:cs="Times New Roman"/>
          <w:sz w:val="18"/>
          <w:szCs w:val="18"/>
          <w:lang w:eastAsia="pl-PL"/>
        </w:rPr>
        <w:t>28 października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      </w:t>
      </w:r>
    </w:p>
    <w:p w14:paraId="1E23C1D7" w14:textId="1B494CC5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4B20F2">
        <w:rPr>
          <w:rFonts w:ascii="Times New Roman" w:eastAsia="Calibri" w:hAnsi="Times New Roman" w:cs="Times New Roman"/>
          <w:sz w:val="20"/>
        </w:rPr>
        <w:t>236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0DE07D72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4B20F2">
        <w:rPr>
          <w:rFonts w:ascii="Times New Roman" w:eastAsia="Calibri" w:hAnsi="Times New Roman" w:cs="Times New Roman"/>
          <w:sz w:val="20"/>
        </w:rPr>
        <w:t>3 października</w:t>
      </w:r>
      <w:r w:rsidR="00E57949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5D754BD9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4B20F2">
        <w:rPr>
          <w:rFonts w:ascii="Times New Roman" w:eastAsia="Calibri" w:hAnsi="Times New Roman" w:cs="Times New Roman"/>
          <w:sz w:val="20"/>
        </w:rPr>
        <w:t>a</w:t>
      </w:r>
      <w:r>
        <w:rPr>
          <w:rFonts w:ascii="Times New Roman" w:eastAsia="Calibri" w:hAnsi="Times New Roman" w:cs="Times New Roman"/>
          <w:sz w:val="20"/>
        </w:rPr>
        <w:t xml:space="preserve"> numer</w:t>
      </w:r>
      <w:r w:rsidR="00105B8E">
        <w:rPr>
          <w:rFonts w:ascii="Times New Roman" w:eastAsia="Calibri" w:hAnsi="Times New Roman" w:cs="Times New Roman"/>
          <w:sz w:val="20"/>
        </w:rPr>
        <w:t xml:space="preserve"> 337</w:t>
      </w:r>
      <w:r>
        <w:rPr>
          <w:rFonts w:ascii="Times New Roman" w:eastAsia="Calibri" w:hAnsi="Times New Roman" w:cs="Times New Roman"/>
          <w:sz w:val="20"/>
        </w:rPr>
        <w:t xml:space="preserve"> </w:t>
      </w:r>
      <w:r w:rsidR="00CC6031" w:rsidRPr="00CC6031">
        <w:rPr>
          <w:rFonts w:ascii="Times New Roman" w:eastAsia="Calibri" w:hAnsi="Times New Roman" w:cs="Times New Roman"/>
          <w:sz w:val="20"/>
        </w:rPr>
        <w:t>obręb Kcynia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3E75BB12" w:rsidR="009B67DC" w:rsidRDefault="004B20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6857E" wp14:editId="2F44A2B4">
                <wp:simplePos x="0" y="0"/>
                <wp:positionH relativeFrom="column">
                  <wp:posOffset>2348230</wp:posOffset>
                </wp:positionH>
                <wp:positionV relativeFrom="paragraph">
                  <wp:posOffset>3330575</wp:posOffset>
                </wp:positionV>
                <wp:extent cx="95250" cy="428625"/>
                <wp:effectExtent l="19050" t="19050" r="38100" b="28575"/>
                <wp:wrapNone/>
                <wp:docPr id="916205023" name="Strzałka: w gór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28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FCBB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4" o:spid="_x0000_s1026" type="#_x0000_t68" style="position:absolute;margin-left:184.9pt;margin-top:262.25pt;width:7.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uGZXgIAABQFAAAOAAAAZHJzL2Uyb0RvYy54bWysVMFu2zAMvQ/YPwi6r3aMpGuDOkXQosOA&#10;oi2WDj0rshQbkEWNUuJkXz9KdpyiLXYYdpElkXwknx91db1vDdsp9A3Ykk/Ocs6UlVA1dlPyn893&#10;Xy4480HYShiwquQH5fn14vOnq87NVQE1mEohIxDr550reR2Cm2eZl7VqhT8DpywZNWArAh1xk1Uo&#10;OkJvTVbk+XnWAVYOQSrv6fa2N/JFwtdayfCotVeBmZJTbSGtmNZ1XLPFlZhvULi6kUMZ4h+qaEVj&#10;KekIdSuCYFts3kG1jUTwoMOZhDYDrRupUg/UzSR/082qFk6lXogc70aa/P+DlQ+7lXtCoqFzfu5p&#10;G7vYa2zjl+pj+0TWYSRL7QOTdHk5K2bEqCTLtLg4L2aRy+wU69CHbwpaFjcl37olInSJJLG796H3&#10;PnpR6KmAtAsHo2INxv5QmjUVpSxSdNKGujHIdoL+qpBS2TDpTbWoVH89meV5+r1U0hiRCkyAEVk3&#10;xozYA0DU3XvsvtbBP4aqJK0xOP9bYX3wGJEygw1jcNtYwI8ADHU1ZO79jyT11ESW1lAdnpAh9ML2&#10;Tt41RPe98OFJICmZ/hBNZ3ikRRvoSg7DjrMa8PdH99GfBEZWzjqajJL7X1uBijPz3ZL0LifTaRyl&#10;dJjOvhZ0wNeW9WuL3bY3QL9pQu+Ak2kb/YM5bjVC+0JDvIxZySSspNwllwGPh5vQTyw9A1Itl8mN&#10;xseJcG9XTkbwyGrU0vP+RaAbNBdIqw9wnCIxf6O73jdGWlhuA+gmifLE68A3jV4SzvBMxNl+fU5e&#10;p8ds8QcAAP//AwBQSwMEFAAGAAgAAAAhAI8kEvrgAAAACwEAAA8AAABkcnMvZG93bnJldi54bWxM&#10;j0FPhDAQhe8m/odmTLwYtwjLuiBlo5twMkZd/QGFjkCkU6RdFv+940mP8+bNm+8Vu8UOYsbJ944U&#10;3KwiEEiNMz21Ct7fqustCB80GT04QgXf6GFXnp8VOjfuRK84H0IrOIR8rhV0IYy5lL7p0Gq/ciMS&#10;7z7cZHXgcWqlmfSJw+0g4yjaSKt74g+dHnHfYfN5OFrGeKaX+emhrb4yM+yrJH2s/dWtUpcXy/0d&#10;iIBL+DPDLz7fQMlMtTuS8WJQkGwyRg8K0nidgmBHsl2zUrOSxRHIspD/O5Q/AAAA//8DAFBLAQIt&#10;ABQABgAIAAAAIQC2gziS/gAAAOEBAAATAAAAAAAAAAAAAAAAAAAAAABbQ29udGVudF9UeXBlc10u&#10;eG1sUEsBAi0AFAAGAAgAAAAhADj9If/WAAAAlAEAAAsAAAAAAAAAAAAAAAAALwEAAF9yZWxzLy5y&#10;ZWxzUEsBAi0AFAAGAAgAAAAhAP4+4ZleAgAAFAUAAA4AAAAAAAAAAAAAAAAALgIAAGRycy9lMm9E&#10;b2MueG1sUEsBAi0AFAAGAAgAAAAhAI8kEvrgAAAACwEAAA8AAAAAAAAAAAAAAAAAuAQAAGRycy9k&#10;b3ducmV2LnhtbFBLBQYAAAAABAAEAPMAAADFBQAAAAA=&#10;" adj="2400" fillcolor="#5b9bd5 [3204]" strokecolor="#091723 [484]" strokeweight="1pt"/>
            </w:pict>
          </mc:Fallback>
        </mc:AlternateContent>
      </w:r>
      <w:r w:rsidR="00716D8D">
        <w:rPr>
          <w:noProof/>
        </w:rPr>
        <w:drawing>
          <wp:inline distT="0" distB="0" distL="0" distR="0" wp14:anchorId="2DA07534" wp14:editId="4295DEC2">
            <wp:extent cx="5674995" cy="388620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8" t="15873" b="15446"/>
                    <a:stretch/>
                  </pic:blipFill>
                  <pic:spPr bwMode="auto">
                    <a:xfrm>
                      <a:off x="0" y="0"/>
                      <a:ext cx="567499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47D9A"/>
    <w:rsid w:val="00105B8E"/>
    <w:rsid w:val="00231763"/>
    <w:rsid w:val="002836CD"/>
    <w:rsid w:val="002938BA"/>
    <w:rsid w:val="002B2567"/>
    <w:rsid w:val="002F2312"/>
    <w:rsid w:val="00312B5C"/>
    <w:rsid w:val="003517F2"/>
    <w:rsid w:val="00366018"/>
    <w:rsid w:val="003C6D40"/>
    <w:rsid w:val="00410325"/>
    <w:rsid w:val="004B20F2"/>
    <w:rsid w:val="00525296"/>
    <w:rsid w:val="005C3F1F"/>
    <w:rsid w:val="006B2E24"/>
    <w:rsid w:val="006E4AE7"/>
    <w:rsid w:val="006F07BD"/>
    <w:rsid w:val="00716D8D"/>
    <w:rsid w:val="007252C4"/>
    <w:rsid w:val="007F65F2"/>
    <w:rsid w:val="00833340"/>
    <w:rsid w:val="008D0BD2"/>
    <w:rsid w:val="009556A8"/>
    <w:rsid w:val="009B67DC"/>
    <w:rsid w:val="009F0B4D"/>
    <w:rsid w:val="00B0351F"/>
    <w:rsid w:val="00B3568A"/>
    <w:rsid w:val="00B61A56"/>
    <w:rsid w:val="00B94909"/>
    <w:rsid w:val="00C12E31"/>
    <w:rsid w:val="00C2509D"/>
    <w:rsid w:val="00C26A6E"/>
    <w:rsid w:val="00C4102C"/>
    <w:rsid w:val="00C6256F"/>
    <w:rsid w:val="00CC6031"/>
    <w:rsid w:val="00D53222"/>
    <w:rsid w:val="00D57946"/>
    <w:rsid w:val="00DA7C09"/>
    <w:rsid w:val="00DC23F0"/>
    <w:rsid w:val="00DE6635"/>
    <w:rsid w:val="00E32FA7"/>
    <w:rsid w:val="00E57949"/>
    <w:rsid w:val="00E67B7F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765</Words>
  <Characters>4596</Characters>
  <Application>Microsoft Office Word</Application>
  <DocSecurity>4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2024-10-03T09:55:00Z</cp:lastPrinted>
  <dcterms:created xsi:type="dcterms:W3CDTF">2024-10-04T10:23:00Z</dcterms:created>
  <dcterms:modified xsi:type="dcterms:W3CDTF">2024-10-04T10:23:00Z</dcterms:modified>
</cp:coreProperties>
</file>