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39CB9" w14:textId="13A8CFD9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2930EB">
        <w:rPr>
          <w:rFonts w:ascii="Times New Roman" w:eastAsia="Calibri" w:hAnsi="Times New Roman" w:cs="Times New Roman"/>
          <w:sz w:val="20"/>
        </w:rPr>
        <w:t>16</w:t>
      </w:r>
      <w:r w:rsidR="00BF4618">
        <w:rPr>
          <w:rFonts w:ascii="Times New Roman" w:eastAsia="Calibri" w:hAnsi="Times New Roman" w:cs="Times New Roman"/>
          <w:sz w:val="20"/>
        </w:rPr>
        <w:t>9</w:t>
      </w:r>
      <w:r w:rsidR="00223307">
        <w:rPr>
          <w:rFonts w:ascii="Times New Roman" w:eastAsia="Calibri" w:hAnsi="Times New Roman" w:cs="Times New Roman"/>
          <w:sz w:val="20"/>
        </w:rPr>
        <w:t>.202</w:t>
      </w:r>
      <w:r w:rsidR="00911CAB">
        <w:rPr>
          <w:rFonts w:ascii="Times New Roman" w:eastAsia="Calibri" w:hAnsi="Times New Roman" w:cs="Times New Roman"/>
          <w:sz w:val="20"/>
        </w:rPr>
        <w:t>5</w:t>
      </w:r>
    </w:p>
    <w:p w14:paraId="2D701A0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40A380EB" w14:textId="6243BF26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BF4618">
        <w:rPr>
          <w:rFonts w:ascii="Times New Roman" w:eastAsia="Calibri" w:hAnsi="Times New Roman" w:cs="Times New Roman"/>
          <w:sz w:val="20"/>
        </w:rPr>
        <w:t>17</w:t>
      </w:r>
      <w:r w:rsidR="000D4E30">
        <w:rPr>
          <w:rFonts w:ascii="Times New Roman" w:eastAsia="Calibri" w:hAnsi="Times New Roman" w:cs="Times New Roman"/>
          <w:sz w:val="20"/>
        </w:rPr>
        <w:t xml:space="preserve"> grudnia</w:t>
      </w:r>
      <w:r w:rsidR="00911CAB">
        <w:rPr>
          <w:rFonts w:ascii="Times New Roman" w:eastAsia="Calibri" w:hAnsi="Times New Roman" w:cs="Times New Roman"/>
          <w:sz w:val="20"/>
        </w:rPr>
        <w:t xml:space="preserve"> 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5B95934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44112AC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F760337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</w:p>
    <w:p w14:paraId="0D660756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1E34241E" w14:textId="1B92383C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(t.j. Dz. U. z 20</w:t>
      </w:r>
      <w:r w:rsidR="00223307">
        <w:rPr>
          <w:rFonts w:ascii="Times New Roman" w:eastAsia="Calibri" w:hAnsi="Times New Roman" w:cs="Times New Roman"/>
          <w:sz w:val="24"/>
        </w:rPr>
        <w:t>2</w:t>
      </w:r>
      <w:r w:rsidR="00911CAB">
        <w:rPr>
          <w:rFonts w:ascii="Times New Roman" w:eastAsia="Calibri" w:hAnsi="Times New Roman" w:cs="Times New Roman"/>
          <w:sz w:val="24"/>
        </w:rPr>
        <w:t>4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911CAB">
        <w:rPr>
          <w:rFonts w:ascii="Times New Roman" w:eastAsia="Calibri" w:hAnsi="Times New Roman" w:cs="Times New Roman"/>
          <w:sz w:val="24"/>
        </w:rPr>
        <w:t>1145 ze zm.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0EDAC0EF" w14:textId="77777777" w:rsidTr="00F261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A5D6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D1AD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AAA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C9B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AA9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2B80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63B35" w:rsidRPr="00CC6031" w14:paraId="0EC68D08" w14:textId="77777777" w:rsidTr="00F26155">
        <w:trPr>
          <w:trHeight w:val="55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42E0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9A7D9B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79D166AA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5C9346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8AC6AA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F42053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D8915AD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115BB3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F7B14D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459B78F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E3A199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7BB2A58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25461E9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3D0FB8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390EB25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999DA75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5EA98D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09B4131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20CCC4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C5E7C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AA1885F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98FBC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E0BF65D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BF72A2C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419B267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DDD9C8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8A89F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69A2DF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9A06F4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096C1F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85C4EA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E0352E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64D60B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741D8B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9E2428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DDDD105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A89963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C114C72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EAE9764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F2B969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CBFC225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387C67B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D629A2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1A99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F38EC4" w14:textId="0DE1187F" w:rsidR="00C63B35" w:rsidRPr="008D0224" w:rsidRDefault="00C63B35" w:rsidP="00C63B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Niezabudowana nieruchomość gruntowa, położona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 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Szczepicach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, oznaczona ewidencyjnie numerem działki 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279/40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o powierzchni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2,6586 ha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zapisana w księdze wieczystej KW Nr BY1U/00016674/5, prowadzonej przed Sąd Rejonowy w Szubinie.</w:t>
            </w:r>
          </w:p>
          <w:p w14:paraId="73B8C9DF" w14:textId="77777777" w:rsidR="00C63B35" w:rsidRPr="008D0224" w:rsidRDefault="00C63B35" w:rsidP="00C63B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562DC6A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CAE838E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F9CF81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29A35" w14:textId="492C4EDA" w:rsidR="00C63B35" w:rsidRPr="008D0224" w:rsidRDefault="00C63B35" w:rsidP="00C63B35">
            <w:pPr>
              <w:spacing w:line="256" w:lineRule="auto"/>
              <w:ind w:left="-11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Przedmiotem dzierżawy jest część niezabudowanej nieruchomości położonej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 xml:space="preserve">w 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Szczepicach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, oznaczonej ewidencyjnie numerem działki 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279/40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 xml:space="preserve">o powierzchni </w:t>
            </w:r>
            <w:r w:rsidR="00BF46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200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m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pl-PL"/>
              </w:rPr>
              <w:t>2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z przeznaczeniem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pod</w:t>
            </w:r>
            <w:r w:rsidR="00BF461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ogródek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. Zgodnie z ewidencją gruntową, przedmiotowa nieruchomość stanowi: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-Bz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(1,7103ha),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-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Lz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(0,4800ha),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-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Br-RV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(0,2283ha),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-N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(0,2100ha),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 xml:space="preserve">- 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W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(0,0300 ha). </w:t>
            </w:r>
          </w:p>
          <w:p w14:paraId="74127F15" w14:textId="6872CD80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Księdze Wieczystej wpisane jest ograniczone prawo rzeczowe.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Służebność  gruntowa przechodu i przejazdu przez działkę numer 279/40 objętą tą księgą wieczystą istniejącą  drogą biegnącą od działki numer 279/39 do drogi publicznej, tj. działki numer 288/1, na rzecz każdoczesnych właścicieli nieruchomości stanowiącej działkę numer 279/39.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F177" w14:textId="70681614" w:rsidR="00C63B35" w:rsidRPr="00F26155" w:rsidRDefault="00C63B35" w:rsidP="00C63B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T</w:t>
            </w:r>
            <w:r w:rsidRPr="00F26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eren działki o numerze ewidencyjnym </w:t>
            </w:r>
            <w:r w:rsidRPr="00F261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279/40, obręb Szczepice, </w:t>
            </w:r>
            <w:r w:rsidRPr="00F26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gmina Kcynia, </w:t>
            </w:r>
            <w:r w:rsidRPr="00F26155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nie jest objęty miejscowym planem zagospodarowania przestrzennego oraz nie przystąpiono do jego sporządzenia na obszarze przedmiotowej działki.</w:t>
            </w:r>
          </w:p>
          <w:p w14:paraId="378F3AA6" w14:textId="77777777" w:rsidR="00C63B35" w:rsidRPr="00F26155" w:rsidRDefault="00C63B35" w:rsidP="00C63B35">
            <w:pPr>
              <w:spacing w:after="0"/>
              <w:ind w:firstLine="56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26155">
              <w:rPr>
                <w:rFonts w:ascii="Times New Roman" w:hAnsi="Times New Roman"/>
                <w:sz w:val="18"/>
                <w:szCs w:val="18"/>
              </w:rPr>
              <w:t xml:space="preserve">Dla terenu działki nr </w:t>
            </w:r>
            <w:r w:rsidRPr="00F261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>279/40, obręb Szczepice,</w:t>
            </w:r>
            <w:r w:rsidRPr="00F26155">
              <w:rPr>
                <w:rFonts w:ascii="Times New Roman" w:hAnsi="Times New Roman"/>
                <w:sz w:val="18"/>
                <w:szCs w:val="18"/>
              </w:rPr>
              <w:t xml:space="preserve"> nie wydano decyzji o</w:t>
            </w:r>
            <w:r w:rsidRPr="00F261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bidi="en-US"/>
              </w:rPr>
              <w:t xml:space="preserve"> ustaleniu lokalizacji inwestycji celu publicznego oraz decyzji o </w:t>
            </w:r>
            <w:r w:rsidRPr="00F26155">
              <w:rPr>
                <w:rFonts w:ascii="Times New Roman" w:hAnsi="Times New Roman"/>
                <w:sz w:val="18"/>
                <w:szCs w:val="18"/>
              </w:rPr>
              <w:t>warunkach zabudowy</w:t>
            </w:r>
            <w:r w:rsidRPr="00F261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bidi="en-US"/>
              </w:rPr>
              <w:t>, na podstawie przepisów ustawy z dnia 27 marca 2003 r. o planowaniu i zagospodarowaniu przestrzennym (Dz. U. z 2024 r. poz. 1130 ze zm.)</w:t>
            </w:r>
            <w:r w:rsidRPr="00F26155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0CC9B2AC" w14:textId="77777777" w:rsidR="00C63B35" w:rsidRPr="00F26155" w:rsidRDefault="00C63B35" w:rsidP="00C63B35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F26155">
              <w:rPr>
                <w:rFonts w:ascii="Times New Roman" w:hAnsi="Times New Roman" w:cs="Times New Roman"/>
                <w:sz w:val="18"/>
                <w:szCs w:val="18"/>
              </w:rPr>
              <w:t>W Studium uwarunkowań i kierunków zagospodarowania przestrzennego Gminy Kcynia, przyjętym w formie ujednoliconej Uchwałą Nr XI/78/2025 z dnia 30 stycznia 2025 r.  Rady Miejskiej w Kcyni</w:t>
            </w:r>
            <w:r w:rsidRPr="00F26155">
              <w:rPr>
                <w:rFonts w:ascii="Times New Roman" w:hAnsi="Times New Roman"/>
                <w:sz w:val="18"/>
                <w:szCs w:val="18"/>
              </w:rPr>
              <w:t xml:space="preserve">, teren </w:t>
            </w:r>
            <w:r w:rsidRPr="00F26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działki oznaczono symbolem MUP – tereny urbanizacji. </w:t>
            </w:r>
          </w:p>
          <w:p w14:paraId="30D82516" w14:textId="77777777" w:rsidR="00C63B35" w:rsidRPr="00F26155" w:rsidRDefault="00C63B35" w:rsidP="00C63B35">
            <w:pPr>
              <w:spacing w:after="0"/>
              <w:ind w:firstLine="56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26155">
              <w:rPr>
                <w:rFonts w:ascii="Times New Roman" w:hAnsi="Times New Roman"/>
                <w:sz w:val="18"/>
                <w:szCs w:val="18"/>
              </w:rPr>
              <w:t xml:space="preserve">Przedmiotowa działka nie jest objęta obszarem rewitalizacji, uchwalonym na podstawie ustawy </w:t>
            </w:r>
            <w:r w:rsidRPr="00F26155">
              <w:rPr>
                <w:rFonts w:ascii="Times New Roman" w:hAnsi="Times New Roman"/>
                <w:spacing w:val="-2"/>
                <w:sz w:val="18"/>
                <w:szCs w:val="18"/>
                <w:lang w:eastAsia="pl-PL"/>
              </w:rPr>
              <w:t>z dnia 9 października 2015</w:t>
            </w:r>
            <w:r w:rsidRPr="00F26155">
              <w:rPr>
                <w:rFonts w:ascii="Times New Roman" w:hAnsi="Times New Roman"/>
                <w:sz w:val="18"/>
                <w:szCs w:val="18"/>
                <w:lang w:eastAsia="pl-PL"/>
              </w:rPr>
              <w:t xml:space="preserve"> r. o </w:t>
            </w:r>
            <w:r w:rsidRPr="00F26155">
              <w:rPr>
                <w:rFonts w:ascii="Times New Roman" w:hAnsi="Times New Roman"/>
                <w:iCs/>
                <w:sz w:val="18"/>
                <w:szCs w:val="18"/>
                <w:lang w:eastAsia="pl-PL"/>
              </w:rPr>
              <w:t>rewitalizacji (Dz. U. z 2024 r.  poz. 278),</w:t>
            </w:r>
            <w:r w:rsidRPr="00F2615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26155">
              <w:rPr>
                <w:rFonts w:ascii="Times New Roman" w:hAnsi="Times New Roman"/>
                <w:iCs/>
                <w:sz w:val="18"/>
                <w:szCs w:val="18"/>
                <w:lang w:eastAsia="pl-PL"/>
              </w:rPr>
              <w:t xml:space="preserve">oraz nie zawiera się </w:t>
            </w:r>
            <w:r w:rsidRPr="00F26155">
              <w:rPr>
                <w:rFonts w:ascii="Times New Roman" w:hAnsi="Times New Roman"/>
                <w:iCs/>
                <w:spacing w:val="-2"/>
                <w:sz w:val="18"/>
                <w:szCs w:val="18"/>
                <w:lang w:eastAsia="pl-PL"/>
              </w:rPr>
              <w:t>w obszarze dla którego podjęto Uchwałę</w:t>
            </w:r>
            <w:r w:rsidRPr="00F26155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nr XXXIII/282/2017 Rady </w:t>
            </w:r>
            <w:r w:rsidRPr="00F26155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Miejskiej w Kcyni z dnia 30 marca 2017</w:t>
            </w:r>
            <w:r w:rsidRPr="00F26155">
              <w:rPr>
                <w:rFonts w:ascii="Times New Roman" w:hAnsi="Times New Roman"/>
                <w:sz w:val="18"/>
                <w:szCs w:val="18"/>
              </w:rPr>
              <w:t xml:space="preserve"> r. zmienioną uchwałami Rady Miejskiej w Kcyni Nr XLII/364/2017 z dnia 28 grudnia 2017 r., XLV/379/2018 z dnia 29 marca 2018 r. oraz XVIII/160/2020 z dnia 30 stycznia 2020 r. w sprawie przyjęcia Gminnego Programu Rewitalizacji dla Gminy Kcynia, na podstawie ustawy z dnia 8 marca 1990 r. o samorządzie gminnym (Dz. U z 2025 r. poz. 1153).</w:t>
            </w:r>
          </w:p>
          <w:p w14:paraId="4F409214" w14:textId="77777777" w:rsidR="00C63B35" w:rsidRPr="00D14213" w:rsidRDefault="00C63B35" w:rsidP="00C63B35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E0B4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4A0D4A0" w14:textId="5989C47D" w:rsidR="00C63B35" w:rsidRPr="00BF4618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e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nia minimalnych wysokości stawek czynszu najmu i dzierżawy za korzystanie z nieruchomości lub ich części oraz zasad naliczania i waloryzacji czyn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szu minimalna stawka czynszu za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grunty:</w:t>
            </w:r>
          </w:p>
          <w:p w14:paraId="56398FB8" w14:textId="1543E1E7" w:rsidR="00C63B35" w:rsidRPr="00BF4618" w:rsidRDefault="00C63B35" w:rsidP="00BF4618">
            <w:pPr>
              <w:spacing w:after="0" w:line="257" w:lineRule="auto"/>
              <w:ind w:left="-107" w:right="-25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63B3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- grunty </w:t>
            </w:r>
            <w:r w:rsidR="00BF46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przeznaczone na ogródki działkowe – 0,30 zł/m</w:t>
            </w:r>
            <w:r w:rsidR="00BF4618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pl-PL"/>
              </w:rPr>
              <w:t xml:space="preserve">2 </w:t>
            </w:r>
            <w:r w:rsidR="00BF46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rocznie</w:t>
            </w:r>
          </w:p>
          <w:p w14:paraId="1F65EC5E" w14:textId="031A21D1" w:rsidR="00C63B35" w:rsidRPr="002F5554" w:rsidRDefault="00C63B35" w:rsidP="00C63B35">
            <w:pPr>
              <w:spacing w:after="0" w:line="256" w:lineRule="auto"/>
              <w:ind w:left="-107" w:right="-107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7"/>
                <w:lang w:eastAsia="pl-PL"/>
              </w:rPr>
            </w:pPr>
            <w:r w:rsidRPr="00C63B3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Czynsz za grunt </w:t>
            </w:r>
            <w:r w:rsidR="00BF46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przeznaczony na ogródki</w:t>
            </w:r>
            <w:r w:rsidRPr="00C63B3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płatny jest z góry do </w:t>
            </w:r>
            <w:r w:rsidR="009A4C3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30 czerwca każdego roku.</w:t>
            </w:r>
          </w:p>
          <w:p w14:paraId="5FEF7CB6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lastRenderedPageBreak/>
              <w:t>stawek przez Burmistrza Kcyni.</w:t>
            </w:r>
          </w:p>
          <w:p w14:paraId="01904C7B" w14:textId="77777777" w:rsidR="00C63B35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7D2AF8D" w14:textId="77777777" w:rsidR="00C63B35" w:rsidRPr="00B3568A" w:rsidRDefault="00C63B35" w:rsidP="00C63B3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08A575CA" w14:textId="77777777" w:rsidR="00C63B35" w:rsidRPr="00B3568A" w:rsidRDefault="00C63B35" w:rsidP="00C63B3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EA482E3" w14:textId="77777777" w:rsidR="00C63B35" w:rsidRPr="00B3568A" w:rsidRDefault="00C63B35" w:rsidP="00C63B3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183E1F03" w14:textId="77777777" w:rsidR="00C63B35" w:rsidRPr="00B3568A" w:rsidRDefault="00C63B35" w:rsidP="00C63B3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2387E79" w14:textId="77777777" w:rsidR="00C63B35" w:rsidRPr="00B3568A" w:rsidRDefault="00C63B35" w:rsidP="00C63B3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C58AD43" w14:textId="77777777" w:rsidR="00C63B35" w:rsidRPr="00B3568A" w:rsidRDefault="00C63B35" w:rsidP="00C63B35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E438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6EFC00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721D1749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6113523D" w14:textId="77777777" w:rsidR="00231763" w:rsidRPr="00CC6031" w:rsidRDefault="00CC6031" w:rsidP="00CC5E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6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3D46DEC7" w14:textId="0C91AC00" w:rsidR="00B3568A" w:rsidRPr="00D14213" w:rsidRDefault="00CC6031" w:rsidP="00D142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ub telefonicznie /52/ 589-37-</w:t>
      </w:r>
      <w:r w:rsidR="00BD5EA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62DD525B" w14:textId="77777777" w:rsidR="00CC6031" w:rsidRDefault="00CC6031" w:rsidP="00CC6031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1BEC1FB8" w14:textId="4633E923" w:rsidR="000D6C80" w:rsidRPr="00272D44" w:rsidRDefault="00B20419" w:rsidP="005A107E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</w:t>
      </w:r>
      <w:r w:rsidR="00272D4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10036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 /-/ </w:t>
      </w:r>
      <w:r w:rsidR="000D6C80" w:rsidRPr="000D6C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3F52DAA6" w14:textId="77777777" w:rsidR="00B20419" w:rsidRPr="001202F4" w:rsidRDefault="00B20419" w:rsidP="005A107E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</w:p>
    <w:p w14:paraId="25F4638D" w14:textId="77777777" w:rsidR="00BD5EAB" w:rsidRPr="00CC2332" w:rsidRDefault="00CC6031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</w:t>
      </w:r>
      <w:r w:rsidR="00BD5EAB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2B9BD6A4" w14:textId="6098F2C4" w:rsidR="00BD5EAB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od dnia </w:t>
      </w:r>
      <w:r w:rsidR="009A4C34">
        <w:rPr>
          <w:rFonts w:ascii="Times New Roman" w:eastAsia="Times New Roman" w:hAnsi="Times New Roman" w:cs="Times New Roman"/>
          <w:sz w:val="18"/>
          <w:szCs w:val="18"/>
          <w:lang w:eastAsia="pl-PL"/>
        </w:rPr>
        <w:t>18</w:t>
      </w:r>
      <w:r w:rsidR="000D4E3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grudnia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9A4C34">
        <w:rPr>
          <w:rFonts w:ascii="Times New Roman" w:eastAsia="Times New Roman" w:hAnsi="Times New Roman" w:cs="Times New Roman"/>
          <w:sz w:val="18"/>
          <w:szCs w:val="18"/>
          <w:lang w:eastAsia="pl-PL"/>
        </w:rPr>
        <w:t>9 stycznia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148610D2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76400773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116ACBB4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1212EA42" w14:textId="491574D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</w:t>
      </w:r>
    </w:p>
    <w:p w14:paraId="7AB19421" w14:textId="0FD48093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2930EB">
        <w:rPr>
          <w:rFonts w:ascii="Times New Roman" w:eastAsia="Calibri" w:hAnsi="Times New Roman" w:cs="Times New Roman"/>
          <w:sz w:val="20"/>
        </w:rPr>
        <w:t>16</w:t>
      </w:r>
      <w:r w:rsidR="009A4C34">
        <w:rPr>
          <w:rFonts w:ascii="Times New Roman" w:eastAsia="Calibri" w:hAnsi="Times New Roman" w:cs="Times New Roman"/>
          <w:sz w:val="20"/>
        </w:rPr>
        <w:t>9</w:t>
      </w:r>
      <w:r w:rsidR="00BD5EAB">
        <w:rPr>
          <w:rFonts w:ascii="Times New Roman" w:eastAsia="Calibri" w:hAnsi="Times New Roman" w:cs="Times New Roman"/>
          <w:sz w:val="20"/>
        </w:rPr>
        <w:t>.202</w:t>
      </w:r>
      <w:r w:rsidR="00A21048">
        <w:rPr>
          <w:rFonts w:ascii="Times New Roman" w:eastAsia="Calibri" w:hAnsi="Times New Roman" w:cs="Times New Roman"/>
          <w:sz w:val="20"/>
        </w:rPr>
        <w:t>5</w:t>
      </w:r>
    </w:p>
    <w:p w14:paraId="098CB200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75954EC9" w14:textId="076C0AE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9A4C34">
        <w:rPr>
          <w:rFonts w:ascii="Times New Roman" w:eastAsia="Calibri" w:hAnsi="Times New Roman" w:cs="Times New Roman"/>
          <w:sz w:val="20"/>
        </w:rPr>
        <w:t>17</w:t>
      </w:r>
      <w:r w:rsidR="000D4E30">
        <w:rPr>
          <w:rFonts w:ascii="Times New Roman" w:eastAsia="Calibri" w:hAnsi="Times New Roman" w:cs="Times New Roman"/>
          <w:sz w:val="20"/>
        </w:rPr>
        <w:t xml:space="preserve"> grudnia</w:t>
      </w:r>
      <w:r w:rsidR="00A21048">
        <w:rPr>
          <w:rFonts w:ascii="Times New Roman" w:eastAsia="Calibri" w:hAnsi="Times New Roman" w:cs="Times New Roman"/>
          <w:sz w:val="20"/>
        </w:rPr>
        <w:t xml:space="preserve"> 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7BFC7C56" w14:textId="58AE5301" w:rsidR="00CC6031" w:rsidRPr="00E67C1A" w:rsidRDefault="008D3DA9" w:rsidP="00E67C1A">
      <w:pPr>
        <w:widowControl w:val="0"/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sz w:val="20"/>
        </w:rPr>
        <w:t xml:space="preserve">Działka numer </w:t>
      </w:r>
      <w:r w:rsidR="000D4E30">
        <w:rPr>
          <w:rFonts w:ascii="Times New Roman" w:eastAsia="Calibri" w:hAnsi="Times New Roman" w:cs="Times New Roman"/>
          <w:sz w:val="20"/>
        </w:rPr>
        <w:t>279/40 obręb Szczepice</w:t>
      </w:r>
      <w:r w:rsidR="00EC689C">
        <w:rPr>
          <w:rFonts w:ascii="Times New Roman" w:eastAsia="Calibri" w:hAnsi="Times New Roman" w:cs="Times New Roman"/>
          <w:sz w:val="20"/>
        </w:rPr>
        <w:t>.</w:t>
      </w:r>
    </w:p>
    <w:p w14:paraId="203AF1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045B70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D8C84A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2C8E795" w14:textId="5115F896" w:rsidR="009B67DC" w:rsidRDefault="0010036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EE6D14" wp14:editId="466948C3">
                <wp:simplePos x="0" y="0"/>
                <wp:positionH relativeFrom="column">
                  <wp:posOffset>1214755</wp:posOffset>
                </wp:positionH>
                <wp:positionV relativeFrom="paragraph">
                  <wp:posOffset>2416175</wp:posOffset>
                </wp:positionV>
                <wp:extent cx="304800" cy="190500"/>
                <wp:effectExtent l="0" t="19050" r="38100" b="38100"/>
                <wp:wrapNone/>
                <wp:docPr id="1296018558" name="Strzałka: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D2DD1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2" o:spid="_x0000_s1026" type="#_x0000_t13" style="position:absolute;margin-left:95.65pt;margin-top:190.25pt;width:24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" adj="14850" fillcolor="#5b9bd5 [3204]" strokecolor="#09172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416B5B6" wp14:editId="33DDDE3B">
            <wp:extent cx="5760720" cy="3590925"/>
            <wp:effectExtent l="0" t="0" r="0" b="9525"/>
            <wp:docPr id="1792202655" name="Obraz 1" descr="Obraz zawierający tekst, mapa, zrzut ekranu, Oprogramowanie graficz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02655" name="Obraz 1" descr="Obraz zawierający tekst, mapa, zrzut ekranu, Oprogramowanie graficzne&#10;&#10;Zawartość wygenerowana przez AI może być niepoprawna."/>
                    <pic:cNvPicPr/>
                  </pic:nvPicPr>
                  <pic:blipFill rotWithShape="1">
                    <a:blip r:embed="rId7"/>
                    <a:srcRect t="17843" b="1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929D4" w14:textId="77777777" w:rsidR="00AD716D" w:rsidRDefault="00AD716D"/>
    <w:p w14:paraId="7D7676AA" w14:textId="77777777" w:rsidR="00AD716D" w:rsidRDefault="00AD716D"/>
    <w:p w14:paraId="44B350FE" w14:textId="7CEDC10F" w:rsidR="00AD716D" w:rsidRDefault="00A21048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C7794DB" wp14:editId="5369A9EB">
                <wp:simplePos x="0" y="0"/>
                <wp:positionH relativeFrom="column">
                  <wp:posOffset>8177290</wp:posOffset>
                </wp:positionH>
                <wp:positionV relativeFrom="paragraph">
                  <wp:posOffset>711715</wp:posOffset>
                </wp:positionV>
                <wp:extent cx="360" cy="360"/>
                <wp:effectExtent l="95250" t="152400" r="95250" b="152400"/>
                <wp:wrapNone/>
                <wp:docPr id="701329684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28F5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639.65pt;margin-top:47.5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apjJ&#10;LeMBAACeBAAAEAAAAAAAAAAAAAAAAADUAwAAZHJzL2luay9pbmsxLnhtbFBLAQItABQABgAIAAAA&#10;IQDEreg13gAAAAw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</w:p>
    <w:sectPr w:rsidR="00AD7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987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D4E30"/>
    <w:rsid w:val="000D6C80"/>
    <w:rsid w:val="0010036D"/>
    <w:rsid w:val="001202F4"/>
    <w:rsid w:val="001D1202"/>
    <w:rsid w:val="0021412F"/>
    <w:rsid w:val="00223307"/>
    <w:rsid w:val="00231763"/>
    <w:rsid w:val="00272D44"/>
    <w:rsid w:val="002930EB"/>
    <w:rsid w:val="002A1934"/>
    <w:rsid w:val="002C2EBC"/>
    <w:rsid w:val="00312B5C"/>
    <w:rsid w:val="0032319D"/>
    <w:rsid w:val="0044237D"/>
    <w:rsid w:val="005A107E"/>
    <w:rsid w:val="00836AFB"/>
    <w:rsid w:val="008D3DA9"/>
    <w:rsid w:val="00911CAB"/>
    <w:rsid w:val="00920AE9"/>
    <w:rsid w:val="00964050"/>
    <w:rsid w:val="009A4C34"/>
    <w:rsid w:val="009B67DC"/>
    <w:rsid w:val="009F334E"/>
    <w:rsid w:val="00A21048"/>
    <w:rsid w:val="00AB4228"/>
    <w:rsid w:val="00AC62E8"/>
    <w:rsid w:val="00AD716D"/>
    <w:rsid w:val="00B20419"/>
    <w:rsid w:val="00B3568A"/>
    <w:rsid w:val="00B54065"/>
    <w:rsid w:val="00B85B9D"/>
    <w:rsid w:val="00BD5EAB"/>
    <w:rsid w:val="00BF4618"/>
    <w:rsid w:val="00C63B35"/>
    <w:rsid w:val="00C70B27"/>
    <w:rsid w:val="00CC5EF2"/>
    <w:rsid w:val="00CC6031"/>
    <w:rsid w:val="00D14213"/>
    <w:rsid w:val="00D67181"/>
    <w:rsid w:val="00DB1A43"/>
    <w:rsid w:val="00E273DD"/>
    <w:rsid w:val="00E41AF3"/>
    <w:rsid w:val="00E67A5A"/>
    <w:rsid w:val="00E67C1A"/>
    <w:rsid w:val="00EC689C"/>
    <w:rsid w:val="00F26155"/>
    <w:rsid w:val="00F905DE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D7BA0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st-kcynia.rbip.mojregion.inf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1T07:58:21.5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95230-42FB-46B7-8CCD-96474189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742</Words>
  <Characters>4454</Characters>
  <Application>Microsoft Office Word</Application>
  <DocSecurity>4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2025-12-17T11:18:00Z</cp:lastPrinted>
  <dcterms:created xsi:type="dcterms:W3CDTF">2025-12-18T08:58:00Z</dcterms:created>
  <dcterms:modified xsi:type="dcterms:W3CDTF">2025-12-18T08:58:00Z</dcterms:modified>
</cp:coreProperties>
</file>