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BB5E" w14:textId="299AAC83" w:rsidR="00564402" w:rsidRPr="00922E1C" w:rsidRDefault="00564402" w:rsidP="00564402">
      <w:pPr>
        <w:spacing w:line="360" w:lineRule="auto"/>
        <w:jc w:val="center"/>
        <w:rPr>
          <w:b/>
          <w:caps/>
          <w:sz w:val="24"/>
        </w:rPr>
      </w:pPr>
      <w:r w:rsidRPr="00922E1C">
        <w:rPr>
          <w:b/>
          <w:caps/>
          <w:sz w:val="24"/>
        </w:rPr>
        <w:t>Uchwała Nr /  /202</w:t>
      </w:r>
      <w:r>
        <w:rPr>
          <w:b/>
          <w:caps/>
          <w:sz w:val="24"/>
        </w:rPr>
        <w:t>6</w:t>
      </w:r>
      <w:r w:rsidRPr="00922E1C">
        <w:rPr>
          <w:b/>
          <w:caps/>
          <w:sz w:val="24"/>
        </w:rPr>
        <w:br/>
        <w:t>Rady Miejskiej w Kcyni</w:t>
      </w:r>
    </w:p>
    <w:p w14:paraId="2975F398" w14:textId="055C1497" w:rsidR="00564402" w:rsidRPr="00922E1C" w:rsidRDefault="00564402" w:rsidP="00564402">
      <w:pPr>
        <w:spacing w:before="280" w:after="280" w:line="360" w:lineRule="auto"/>
        <w:jc w:val="center"/>
        <w:rPr>
          <w:b/>
          <w:caps/>
          <w:sz w:val="24"/>
        </w:rPr>
      </w:pPr>
      <w:r w:rsidRPr="00922E1C">
        <w:rPr>
          <w:sz w:val="24"/>
        </w:rPr>
        <w:t xml:space="preserve">z dnia </w:t>
      </w:r>
      <w:r>
        <w:rPr>
          <w:sz w:val="24"/>
        </w:rPr>
        <w:t>23</w:t>
      </w:r>
      <w:r w:rsidRPr="00922E1C">
        <w:rPr>
          <w:sz w:val="24"/>
        </w:rPr>
        <w:t xml:space="preserve"> </w:t>
      </w:r>
      <w:r>
        <w:rPr>
          <w:sz w:val="24"/>
        </w:rPr>
        <w:t>kwietnia</w:t>
      </w:r>
      <w:r w:rsidRPr="00922E1C">
        <w:rPr>
          <w:sz w:val="24"/>
        </w:rPr>
        <w:t xml:space="preserve"> 202</w:t>
      </w:r>
      <w:r>
        <w:rPr>
          <w:sz w:val="24"/>
        </w:rPr>
        <w:t>6</w:t>
      </w:r>
      <w:r w:rsidRPr="00922E1C">
        <w:rPr>
          <w:sz w:val="24"/>
        </w:rPr>
        <w:t xml:space="preserve"> r.</w:t>
      </w:r>
    </w:p>
    <w:p w14:paraId="2D0EDE05" w14:textId="77777777" w:rsidR="00564402" w:rsidRPr="00922E1C" w:rsidRDefault="00564402" w:rsidP="00564402">
      <w:pPr>
        <w:keepNext/>
        <w:spacing w:after="480" w:line="360" w:lineRule="auto"/>
        <w:jc w:val="center"/>
        <w:rPr>
          <w:sz w:val="24"/>
        </w:rPr>
      </w:pPr>
      <w:r w:rsidRPr="00922E1C">
        <w:rPr>
          <w:b/>
          <w:sz w:val="24"/>
        </w:rPr>
        <w:t>w sprawie rozpatrzenia skargi.</w:t>
      </w:r>
    </w:p>
    <w:p w14:paraId="2E682A74" w14:textId="5D063321" w:rsidR="00564402" w:rsidRPr="00922E1C" w:rsidRDefault="00564402" w:rsidP="00564402">
      <w:pPr>
        <w:keepLines/>
        <w:spacing w:before="120" w:after="120" w:line="360" w:lineRule="auto"/>
        <w:ind w:firstLine="227"/>
        <w:rPr>
          <w:sz w:val="24"/>
        </w:rPr>
      </w:pPr>
      <w:r w:rsidRPr="00922E1C">
        <w:rPr>
          <w:sz w:val="24"/>
        </w:rPr>
        <w:t>Na podstawie art. 18 ust. 2 pkt 15 ustawy z dnia 8 marca 1990 r. ustawy o samorządzie gminnym (Dz.U. z 202</w:t>
      </w:r>
      <w:r w:rsidR="00B60FBD">
        <w:rPr>
          <w:sz w:val="24"/>
        </w:rPr>
        <w:t>5</w:t>
      </w:r>
      <w:r w:rsidRPr="00922E1C">
        <w:rPr>
          <w:sz w:val="24"/>
        </w:rPr>
        <w:t> r. poz. 1</w:t>
      </w:r>
      <w:r w:rsidR="00B60FBD">
        <w:rPr>
          <w:sz w:val="24"/>
        </w:rPr>
        <w:t>153 ze zm.</w:t>
      </w:r>
      <w:r w:rsidRPr="00922E1C">
        <w:rPr>
          <w:sz w:val="24"/>
        </w:rPr>
        <w:t>) w związku z art. 229 pkt 3 ustawy z dnia 14 czerwca 1960 r. Kodeks Postępowania Administracyjnego (Dz.U. z 202</w:t>
      </w:r>
      <w:r w:rsidR="00B60FBD">
        <w:rPr>
          <w:sz w:val="24"/>
        </w:rPr>
        <w:t>5</w:t>
      </w:r>
      <w:r w:rsidRPr="00922E1C">
        <w:rPr>
          <w:sz w:val="24"/>
        </w:rPr>
        <w:t xml:space="preserve"> r. poz. </w:t>
      </w:r>
      <w:r w:rsidR="00B60FBD">
        <w:rPr>
          <w:sz w:val="24"/>
        </w:rPr>
        <w:t>1691 ze zm.</w:t>
      </w:r>
      <w:r w:rsidRPr="00922E1C">
        <w:rPr>
          <w:sz w:val="24"/>
        </w:rPr>
        <w:t>) uchwala się, co następuje:</w:t>
      </w:r>
    </w:p>
    <w:p w14:paraId="6D31664D" w14:textId="6221B80F" w:rsidR="00564402" w:rsidRPr="00922E1C" w:rsidRDefault="00564402" w:rsidP="00564402">
      <w:pPr>
        <w:keepLines/>
        <w:spacing w:before="120" w:after="120" w:line="360" w:lineRule="auto"/>
        <w:ind w:firstLine="340"/>
        <w:rPr>
          <w:sz w:val="24"/>
        </w:rPr>
      </w:pPr>
      <w:r w:rsidRPr="00922E1C">
        <w:rPr>
          <w:b/>
          <w:sz w:val="24"/>
        </w:rPr>
        <w:t>§ 1. </w:t>
      </w:r>
      <w:r w:rsidRPr="00922E1C">
        <w:rPr>
          <w:sz w:val="24"/>
        </w:rPr>
        <w:t xml:space="preserve">Uznaje się za bezzasadną skargę z dnia </w:t>
      </w:r>
      <w:r>
        <w:rPr>
          <w:sz w:val="24"/>
        </w:rPr>
        <w:t>26 marca</w:t>
      </w:r>
      <w:r w:rsidRPr="00922E1C">
        <w:rPr>
          <w:sz w:val="24"/>
        </w:rPr>
        <w:t xml:space="preserve"> 202</w:t>
      </w:r>
      <w:r>
        <w:rPr>
          <w:sz w:val="24"/>
        </w:rPr>
        <w:t>6</w:t>
      </w:r>
      <w:r w:rsidRPr="00922E1C">
        <w:rPr>
          <w:sz w:val="24"/>
        </w:rPr>
        <w:t xml:space="preserve"> r., na działalność Burmistrza Kcyni, z przyczyn określonych w uzasadnieniu do uchwały.</w:t>
      </w:r>
    </w:p>
    <w:p w14:paraId="1B2E80BA" w14:textId="310F8411" w:rsidR="00564402" w:rsidRPr="00922E1C" w:rsidRDefault="00564402" w:rsidP="00564402">
      <w:pPr>
        <w:keepLines/>
        <w:spacing w:before="120" w:after="120" w:line="360" w:lineRule="auto"/>
        <w:ind w:firstLine="340"/>
        <w:rPr>
          <w:sz w:val="24"/>
        </w:rPr>
      </w:pPr>
      <w:r w:rsidRPr="00922E1C">
        <w:rPr>
          <w:b/>
          <w:sz w:val="24"/>
        </w:rPr>
        <w:t>§ 2. </w:t>
      </w:r>
      <w:r w:rsidRPr="00922E1C">
        <w:rPr>
          <w:sz w:val="24"/>
        </w:rPr>
        <w:t>Zobowiązuje się Przewodniczącego Rady Miejskiej w Kcyni do poinformowania skarżą</w:t>
      </w:r>
      <w:r>
        <w:rPr>
          <w:sz w:val="24"/>
        </w:rPr>
        <w:t>c</w:t>
      </w:r>
      <w:r w:rsidR="00C7726E">
        <w:rPr>
          <w:sz w:val="24"/>
        </w:rPr>
        <w:t>ą.</w:t>
      </w:r>
      <w:r w:rsidRPr="00922E1C">
        <w:rPr>
          <w:sz w:val="24"/>
        </w:rPr>
        <w:t xml:space="preserve"> o sposobie załatwienia skargi.</w:t>
      </w:r>
    </w:p>
    <w:p w14:paraId="620D10A6" w14:textId="77777777" w:rsidR="00564402" w:rsidRPr="00922E1C" w:rsidRDefault="00564402" w:rsidP="00564402">
      <w:pPr>
        <w:keepNext/>
        <w:keepLines/>
        <w:spacing w:before="120" w:after="120" w:line="360" w:lineRule="auto"/>
        <w:ind w:firstLine="340"/>
        <w:rPr>
          <w:sz w:val="24"/>
        </w:rPr>
      </w:pPr>
      <w:r w:rsidRPr="00922E1C">
        <w:rPr>
          <w:b/>
          <w:sz w:val="24"/>
        </w:rPr>
        <w:t>§ 3. </w:t>
      </w:r>
      <w:r w:rsidRPr="00922E1C">
        <w:rPr>
          <w:sz w:val="24"/>
        </w:rPr>
        <w:t>Uchwała wchodzi w życie z dniem podjęcia.</w:t>
      </w:r>
    </w:p>
    <w:p w14:paraId="2A44892C" w14:textId="77777777" w:rsidR="00564402" w:rsidRPr="00922E1C" w:rsidRDefault="00564402" w:rsidP="00564402">
      <w:pPr>
        <w:keepNext/>
        <w:keepLines/>
        <w:spacing w:before="120" w:after="120" w:line="360" w:lineRule="auto"/>
        <w:ind w:firstLine="340"/>
        <w:rPr>
          <w:sz w:val="24"/>
        </w:rPr>
      </w:pPr>
    </w:p>
    <w:p w14:paraId="224F20CC" w14:textId="77777777" w:rsidR="00564402" w:rsidRPr="00922E1C" w:rsidRDefault="00564402" w:rsidP="00564402">
      <w:pPr>
        <w:keepNext/>
        <w:spacing w:line="360" w:lineRule="auto"/>
        <w:rPr>
          <w:sz w:val="24"/>
        </w:rPr>
      </w:pPr>
      <w:r w:rsidRPr="00922E1C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64402" w:rsidRPr="00922E1C" w14:paraId="2ED30A1C" w14:textId="77777777" w:rsidTr="00EA18A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9F458" w14:textId="77777777" w:rsidR="00564402" w:rsidRPr="00922E1C" w:rsidRDefault="00564402" w:rsidP="00EA18AA">
            <w:pPr>
              <w:keepNext/>
              <w:keepLines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FC3B0" w14:textId="77777777" w:rsidR="00564402" w:rsidRPr="00922E1C" w:rsidRDefault="00564402" w:rsidP="00EA18AA">
            <w:pPr>
              <w:keepNext/>
              <w:keepLines/>
              <w:spacing w:before="560" w:after="560" w:line="360" w:lineRule="auto"/>
              <w:ind w:left="1134" w:right="1134"/>
              <w:jc w:val="center"/>
              <w:rPr>
                <w:color w:val="000000"/>
                <w:sz w:val="24"/>
              </w:rPr>
            </w:pPr>
            <w:r w:rsidRPr="00922E1C">
              <w:rPr>
                <w:color w:val="000000"/>
                <w:sz w:val="24"/>
              </w:rPr>
              <w:t>Przewodniczący Rady Miejskiej w Kcyni</w:t>
            </w:r>
            <w:r w:rsidRPr="00922E1C">
              <w:rPr>
                <w:color w:val="000000"/>
                <w:sz w:val="24"/>
              </w:rPr>
              <w:br/>
            </w:r>
            <w:r w:rsidRPr="00922E1C">
              <w:rPr>
                <w:color w:val="000000"/>
                <w:sz w:val="24"/>
              </w:rPr>
              <w:br/>
            </w:r>
            <w:r w:rsidRPr="00922E1C">
              <w:rPr>
                <w:color w:val="000000"/>
                <w:sz w:val="24"/>
              </w:rPr>
              <w:br/>
            </w:r>
            <w:r w:rsidRPr="00922E1C">
              <w:rPr>
                <w:b/>
                <w:sz w:val="24"/>
              </w:rPr>
              <w:t>Zbigniew Witczak</w:t>
            </w:r>
          </w:p>
        </w:tc>
      </w:tr>
    </w:tbl>
    <w:p w14:paraId="71379F79" w14:textId="77777777" w:rsidR="00564402" w:rsidRPr="00922E1C" w:rsidRDefault="00564402" w:rsidP="00564402">
      <w:pPr>
        <w:keepNext/>
        <w:spacing w:line="360" w:lineRule="auto"/>
        <w:rPr>
          <w:sz w:val="24"/>
        </w:rPr>
        <w:sectPr w:rsidR="00564402" w:rsidRPr="00922E1C" w:rsidSect="00564402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DEDD3D9" w14:textId="77777777" w:rsidR="00564402" w:rsidRPr="00922E1C" w:rsidRDefault="00564402" w:rsidP="00564402">
      <w:pPr>
        <w:spacing w:line="360" w:lineRule="auto"/>
        <w:jc w:val="left"/>
        <w:rPr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27E52571" w14:textId="77777777" w:rsidR="00564402" w:rsidRPr="00922E1C" w:rsidRDefault="00564402" w:rsidP="00564402">
      <w:pPr>
        <w:spacing w:line="360" w:lineRule="auto"/>
        <w:jc w:val="left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1CDA3266" w14:textId="77777777" w:rsidR="00564402" w:rsidRPr="00922E1C" w:rsidRDefault="00564402" w:rsidP="00564402">
      <w:pPr>
        <w:spacing w:line="360" w:lineRule="auto"/>
        <w:jc w:val="center"/>
        <w:rPr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922E1C">
        <w:rPr>
          <w:b/>
          <w:caps/>
          <w:color w:val="000000"/>
          <w:sz w:val="24"/>
          <w:shd w:val="clear" w:color="auto" w:fill="FFFFFF"/>
          <w:lang w:val="x-none" w:eastAsia="en-US" w:bidi="ar-SA"/>
        </w:rPr>
        <w:t>uzasadnienie</w:t>
      </w:r>
    </w:p>
    <w:p w14:paraId="79CC3E6E" w14:textId="77777777" w:rsidR="00564402" w:rsidRPr="00922E1C" w:rsidRDefault="00564402" w:rsidP="00564402">
      <w:pPr>
        <w:spacing w:line="360" w:lineRule="auto"/>
        <w:jc w:val="center"/>
        <w:rPr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2B83F7D3" w14:textId="4B21F832" w:rsidR="00564402" w:rsidRPr="00922E1C" w:rsidRDefault="00564402" w:rsidP="00564402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W dniu</w:t>
      </w:r>
      <w:r w:rsidR="00C7726E">
        <w:rPr>
          <w:color w:val="000000"/>
          <w:sz w:val="24"/>
          <w:shd w:val="clear" w:color="auto" w:fill="FFFFFF"/>
          <w:lang w:val="x-none" w:eastAsia="en-US" w:bidi="ar-SA"/>
        </w:rPr>
        <w:t xml:space="preserve"> 26 marca 2026 r. 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wpłynęła do Rady Miejskiej w Kcyni skarga</w:t>
      </w:r>
      <w:r>
        <w:rPr>
          <w:color w:val="000000"/>
          <w:sz w:val="24"/>
          <w:shd w:val="clear" w:color="auto" w:fill="FFFFFF"/>
          <w:lang w:val="x-none" w:eastAsia="en-US" w:bidi="ar-SA"/>
        </w:rPr>
        <w:t xml:space="preserve"> złożona przez skarżąc</w:t>
      </w:r>
      <w:r w:rsidR="00C7726E">
        <w:rPr>
          <w:color w:val="000000"/>
          <w:sz w:val="24"/>
          <w:shd w:val="clear" w:color="auto" w:fill="FFFFFF"/>
          <w:lang w:val="x-none" w:eastAsia="en-US" w:bidi="ar-SA"/>
        </w:rPr>
        <w:t>ą</w:t>
      </w:r>
      <w:r w:rsidRPr="00922E1C">
        <w:rPr>
          <w:color w:val="000000"/>
          <w:sz w:val="24"/>
          <w:shd w:val="clear" w:color="auto" w:fill="FFFFFF"/>
        </w:rPr>
        <w:t xml:space="preserve"> na działalność Burmistrza Kcyni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.</w:t>
      </w:r>
      <w:r w:rsidRPr="00922E1C">
        <w:rPr>
          <w:color w:val="000000"/>
          <w:sz w:val="24"/>
          <w:shd w:val="clear" w:color="auto" w:fill="FFFFFF"/>
        </w:rPr>
        <w:t xml:space="preserve"> 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Zgodnie z treścią art. 229 pkt 3 ustawy z dnia 14 czerwca 1960 r. Kodeks postępowania administracyjnego (Dz.U. z 202</w:t>
      </w:r>
      <w:r w:rsidRPr="00922E1C">
        <w:rPr>
          <w:color w:val="000000"/>
          <w:sz w:val="24"/>
          <w:shd w:val="clear" w:color="auto" w:fill="FFFFFF"/>
        </w:rPr>
        <w:t>4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 r. poz. </w:t>
      </w:r>
      <w:r w:rsidRPr="00922E1C">
        <w:rPr>
          <w:color w:val="000000"/>
          <w:sz w:val="24"/>
          <w:shd w:val="clear" w:color="auto" w:fill="FFFFFF"/>
        </w:rPr>
        <w:t>572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) organem właściwym do rozpatrzenia skargi </w:t>
      </w:r>
      <w:r w:rsidRPr="00537617">
        <w:rPr>
          <w:color w:val="000000"/>
          <w:sz w:val="24"/>
          <w:shd w:val="clear" w:color="auto" w:fill="FFFFFF"/>
          <w:lang w:val="x-none" w:eastAsia="en-US" w:bidi="ar-SA"/>
        </w:rPr>
        <w:t>dotyczącej z</w:t>
      </w:r>
      <w:r>
        <w:rPr>
          <w:color w:val="000000"/>
          <w:sz w:val="24"/>
          <w:shd w:val="clear" w:color="auto" w:fill="FFFFFF"/>
          <w:lang w:val="x-none" w:eastAsia="en-US" w:bidi="ar-SA"/>
        </w:rPr>
        <w:t>a</w:t>
      </w:r>
      <w:r w:rsidRPr="00537617">
        <w:rPr>
          <w:color w:val="000000"/>
          <w:sz w:val="24"/>
          <w:shd w:val="clear" w:color="auto" w:fill="FFFFFF"/>
          <w:lang w:val="x-none" w:eastAsia="en-US" w:bidi="ar-SA"/>
        </w:rPr>
        <w:t>dań lub działalności wójta (burmistrza, prezydenta miasta) jest rada gminy.</w:t>
      </w:r>
    </w:p>
    <w:p w14:paraId="00C728DB" w14:textId="0DB195E6" w:rsidR="00564402" w:rsidRDefault="00564402" w:rsidP="00564402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Stosownie do postanowień Statutu Gminy Kcynia Przewodniczący Rady Miejskiej w Kcyni przekazał przedmiotową skargę pismem z dnia</w:t>
      </w:r>
      <w:r w:rsidR="00C7726E">
        <w:rPr>
          <w:color w:val="000000"/>
          <w:sz w:val="24"/>
          <w:shd w:val="clear" w:color="auto" w:fill="FFFFFF"/>
          <w:lang w:val="x-none" w:eastAsia="en-US" w:bidi="ar-SA"/>
        </w:rPr>
        <w:t xml:space="preserve"> 27 marca 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202</w:t>
      </w:r>
      <w:r>
        <w:rPr>
          <w:color w:val="000000"/>
          <w:sz w:val="24"/>
          <w:shd w:val="clear" w:color="auto" w:fill="FFFFFF"/>
          <w:lang w:val="x-none" w:eastAsia="en-US" w:bidi="ar-SA"/>
        </w:rPr>
        <w:t>6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 r., do Komisji </w:t>
      </w:r>
      <w:bookmarkStart w:id="0" w:name="_Hlk180444148"/>
      <w:r w:rsidRPr="00922E1C">
        <w:rPr>
          <w:color w:val="000000"/>
          <w:sz w:val="24"/>
          <w:shd w:val="clear" w:color="auto" w:fill="FFFFFF"/>
          <w:lang w:val="x-none" w:eastAsia="en-US" w:bidi="ar-SA"/>
        </w:rPr>
        <w:t>Skarg, Wniosków i Petycji Ra</w:t>
      </w:r>
      <w:r>
        <w:rPr>
          <w:color w:val="000000"/>
          <w:sz w:val="24"/>
          <w:shd w:val="clear" w:color="auto" w:fill="FFFFFF"/>
          <w:lang w:val="x-none" w:eastAsia="en-US" w:bidi="ar-SA"/>
        </w:rPr>
        <w:t>d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y Miejskiej w Kcyni </w:t>
      </w:r>
      <w:bookmarkEnd w:id="0"/>
      <w:r w:rsidRPr="00922E1C">
        <w:rPr>
          <w:color w:val="000000"/>
          <w:sz w:val="24"/>
          <w:shd w:val="clear" w:color="auto" w:fill="FFFFFF"/>
          <w:lang w:val="x-none" w:eastAsia="en-US" w:bidi="ar-SA"/>
        </w:rPr>
        <w:t>w celu przeprowadzenia postępowania wyjaśniającego polegającego na zbadaniu zarzutów podniesionych w jej treści oraz zajęciu stanowiska</w:t>
      </w:r>
      <w:r>
        <w:rPr>
          <w:color w:val="000000"/>
          <w:sz w:val="24"/>
          <w:shd w:val="clear" w:color="auto" w:fill="FFFFFF"/>
          <w:lang w:val="x-none" w:eastAsia="en-US" w:bidi="ar-SA"/>
        </w:rPr>
        <w:t>,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 co do ich zasadności. Komisja Skarg, Wniosków i Petycji Ra</w:t>
      </w:r>
      <w:r>
        <w:rPr>
          <w:color w:val="000000"/>
          <w:sz w:val="24"/>
          <w:shd w:val="clear" w:color="auto" w:fill="FFFFFF"/>
          <w:lang w:val="x-none" w:eastAsia="en-US" w:bidi="ar-SA"/>
        </w:rPr>
        <w:t>d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y Miejskiej w Kcyni zajmowała się badaniem przedmiotowej skargi na posiedzeniu przeprowadzonym </w:t>
      </w:r>
      <w:r>
        <w:rPr>
          <w:color w:val="000000"/>
          <w:sz w:val="24"/>
          <w:shd w:val="clear" w:color="auto" w:fill="FFFFFF"/>
          <w:lang w:val="x-none" w:eastAsia="en-US" w:bidi="ar-SA"/>
        </w:rPr>
        <w:t>w dniu</w:t>
      </w:r>
      <w:r w:rsidR="0075068C">
        <w:rPr>
          <w:color w:val="000000"/>
          <w:sz w:val="24"/>
          <w:shd w:val="clear" w:color="auto" w:fill="FFFFFF"/>
          <w:lang w:val="x-none" w:eastAsia="en-US" w:bidi="ar-SA"/>
        </w:rPr>
        <w:t xml:space="preserve"> 1</w:t>
      </w:r>
      <w:r w:rsidR="00E917DD">
        <w:rPr>
          <w:color w:val="000000"/>
          <w:sz w:val="24"/>
          <w:shd w:val="clear" w:color="auto" w:fill="FFFFFF"/>
          <w:lang w:val="x-none" w:eastAsia="en-US" w:bidi="ar-SA"/>
        </w:rPr>
        <w:t>3</w:t>
      </w:r>
      <w:r w:rsidR="0075068C">
        <w:rPr>
          <w:color w:val="000000"/>
          <w:sz w:val="24"/>
          <w:shd w:val="clear" w:color="auto" w:fill="FFFFFF"/>
          <w:lang w:val="x-none" w:eastAsia="en-US" w:bidi="ar-SA"/>
        </w:rPr>
        <w:t xml:space="preserve"> kwietnia 2026 r.</w:t>
      </w:r>
      <w:r>
        <w:rPr>
          <w:color w:val="000000"/>
          <w:sz w:val="24"/>
          <w:shd w:val="clear" w:color="auto" w:fill="FFFFFF"/>
          <w:lang w:val="x-none" w:eastAsia="en-US" w:bidi="ar-SA"/>
        </w:rPr>
        <w:t xml:space="preserve"> 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 xml:space="preserve">i w następstwie jej szczegółowej analizy oraz po zapoznaniu się z wyjaśnieniami złożonymi przez </w:t>
      </w:r>
      <w:r>
        <w:rPr>
          <w:color w:val="000000"/>
          <w:sz w:val="24"/>
          <w:shd w:val="clear" w:color="auto" w:fill="FFFFFF"/>
          <w:lang w:val="x-none" w:eastAsia="en-US" w:bidi="ar-SA"/>
        </w:rPr>
        <w:t xml:space="preserve">Burmistrza Kcyni pismem z dnia </w:t>
      </w:r>
      <w:r w:rsidR="00E917DD">
        <w:rPr>
          <w:color w:val="000000"/>
          <w:sz w:val="24"/>
          <w:shd w:val="clear" w:color="auto" w:fill="FFFFFF"/>
          <w:lang w:val="x-none" w:eastAsia="en-US" w:bidi="ar-SA"/>
        </w:rPr>
        <w:t>9</w:t>
      </w:r>
      <w:r>
        <w:rPr>
          <w:color w:val="000000"/>
          <w:sz w:val="24"/>
          <w:shd w:val="clear" w:color="auto" w:fill="FFFFFF"/>
          <w:lang w:val="x-none" w:eastAsia="en-US" w:bidi="ar-SA"/>
        </w:rPr>
        <w:t xml:space="preserve"> kwietnia 2026 r. oraz po wysłuchaniu kierownika Referatu Edukacji, Promocji, Sportu i Kultury Urzędu Miejskiego w Kcyni, </w:t>
      </w:r>
      <w:r w:rsidRPr="00922E1C">
        <w:rPr>
          <w:color w:val="000000"/>
          <w:sz w:val="24"/>
          <w:shd w:val="clear" w:color="auto" w:fill="FFFFFF"/>
          <w:lang w:val="x-none" w:eastAsia="en-US" w:bidi="ar-SA"/>
        </w:rPr>
        <w:t>w oparciu o aktualnie obowiązujące przepisy prawa, sformułowała wniosek o uznanie skargi za bezzasadną.</w:t>
      </w:r>
    </w:p>
    <w:p w14:paraId="097BA931" w14:textId="77777777" w:rsidR="0075068C" w:rsidRPr="008A2BED" w:rsidRDefault="0075068C" w:rsidP="0075068C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>
        <w:rPr>
          <w:color w:val="000000"/>
          <w:sz w:val="24"/>
          <w:shd w:val="clear" w:color="auto" w:fill="FFFFFF"/>
          <w:lang w:val="x-none" w:eastAsia="en-US" w:bidi="ar-SA"/>
        </w:rPr>
        <w:t xml:space="preserve">Burmistrz Kcyni podjął szereg działań zmierzających do wyjaśnienia zgłoszenia oraz dokonał szczegółowej analizy prawnej w wyniku, której wystosował do skarżącego pismo informujące o podjętych czynnościach. </w:t>
      </w:r>
      <w:r w:rsidRPr="008A2BED">
        <w:rPr>
          <w:color w:val="000000"/>
          <w:sz w:val="24"/>
          <w:shd w:val="clear" w:color="auto" w:fill="FFFFFF"/>
          <w:lang w:val="x-none" w:eastAsia="en-US" w:bidi="ar-SA"/>
        </w:rPr>
        <w:t>Organ prowadzący ogranicz</w:t>
      </w:r>
      <w:r>
        <w:rPr>
          <w:color w:val="000000"/>
          <w:sz w:val="24"/>
          <w:shd w:val="clear" w:color="auto" w:fill="FFFFFF"/>
          <w:lang w:val="x-none" w:eastAsia="en-US" w:bidi="ar-SA"/>
        </w:rPr>
        <w:t>ył</w:t>
      </w:r>
      <w:r w:rsidRPr="008A2BED">
        <w:rPr>
          <w:color w:val="000000"/>
          <w:sz w:val="24"/>
          <w:shd w:val="clear" w:color="auto" w:fill="FFFFFF"/>
          <w:lang w:val="x-none" w:eastAsia="en-US" w:bidi="ar-SA"/>
        </w:rPr>
        <w:t xml:space="preserve"> się do realizacji obowiązku proceduralnego polegającego na przekazaniu zgłoszenia do komisji </w:t>
      </w:r>
      <w:proofErr w:type="spellStart"/>
      <w:r w:rsidRPr="008A2BED">
        <w:rPr>
          <w:color w:val="000000"/>
          <w:sz w:val="24"/>
          <w:shd w:val="clear" w:color="auto" w:fill="FFFFFF"/>
          <w:lang w:val="x-none" w:eastAsia="en-US" w:bidi="ar-SA"/>
        </w:rPr>
        <w:t>antymobbingowej</w:t>
      </w:r>
      <w:proofErr w:type="spellEnd"/>
      <w:r w:rsidRPr="008A2BED">
        <w:rPr>
          <w:color w:val="000000"/>
          <w:sz w:val="24"/>
          <w:shd w:val="clear" w:color="auto" w:fill="FFFFFF"/>
          <w:lang w:val="x-none" w:eastAsia="en-US" w:bidi="ar-SA"/>
        </w:rPr>
        <w:t xml:space="preserve"> szkoły, co umożliwi przeprowadzenie przewidzianych regulaminem czynności weryfikacyjnych i wyjaśniających.</w:t>
      </w:r>
    </w:p>
    <w:p w14:paraId="0D1C15C4" w14:textId="41EC2DCC" w:rsidR="0075068C" w:rsidRDefault="0075068C" w:rsidP="0075068C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 w:rsidRPr="008A2BED">
        <w:rPr>
          <w:color w:val="000000"/>
          <w:sz w:val="24"/>
          <w:shd w:val="clear" w:color="auto" w:fill="FFFFFF"/>
          <w:lang w:val="x-none" w:eastAsia="en-US" w:bidi="ar-SA"/>
        </w:rPr>
        <w:t xml:space="preserve">Jednocześnie </w:t>
      </w:r>
      <w:r>
        <w:rPr>
          <w:color w:val="000000"/>
          <w:sz w:val="24"/>
          <w:shd w:val="clear" w:color="auto" w:fill="FFFFFF"/>
          <w:lang w:val="x-none" w:eastAsia="en-US" w:bidi="ar-SA"/>
        </w:rPr>
        <w:t>Burmistrz Kcyni po</w:t>
      </w:r>
      <w:r w:rsidRPr="008A2BED">
        <w:rPr>
          <w:color w:val="000000"/>
          <w:sz w:val="24"/>
          <w:shd w:val="clear" w:color="auto" w:fill="FFFFFF"/>
          <w:lang w:val="x-none" w:eastAsia="en-US" w:bidi="ar-SA"/>
        </w:rPr>
        <w:t>inform</w:t>
      </w:r>
      <w:r>
        <w:rPr>
          <w:color w:val="000000"/>
          <w:sz w:val="24"/>
          <w:shd w:val="clear" w:color="auto" w:fill="FFFFFF"/>
          <w:lang w:val="x-none" w:eastAsia="en-US" w:bidi="ar-SA"/>
        </w:rPr>
        <w:t>ował</w:t>
      </w:r>
      <w:r w:rsidRPr="008A2BED">
        <w:rPr>
          <w:color w:val="000000"/>
          <w:sz w:val="24"/>
          <w:shd w:val="clear" w:color="auto" w:fill="FFFFFF"/>
          <w:lang w:val="x-none" w:eastAsia="en-US" w:bidi="ar-SA"/>
        </w:rPr>
        <w:t xml:space="preserve"> o możliwości skorzystania z pomocy mediatora, który jest pracownikiem Kuratorium Oświaty w Bydgoszczy i udziela pomocy w rozwiazywaniu konfliktów.</w:t>
      </w:r>
    </w:p>
    <w:p w14:paraId="3826A02A" w14:textId="083823C9" w:rsidR="00B60FBD" w:rsidRDefault="00B60FBD" w:rsidP="00564402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 w:rsidRPr="00B60FBD">
        <w:rPr>
          <w:color w:val="000000"/>
          <w:sz w:val="24"/>
          <w:shd w:val="clear" w:color="auto" w:fill="FFFFFF"/>
          <w:lang w:val="x-none" w:eastAsia="en-US" w:bidi="ar-SA"/>
        </w:rPr>
        <w:t>Burmistrz Kcyni zgodnie z art. 10 ust. 1 pkt 6 w związku z art. 29 ust. 1 pkt 3 ustawy z dnia 14 grudnia 20</w:t>
      </w:r>
      <w:r w:rsidR="00146A5F">
        <w:rPr>
          <w:color w:val="000000"/>
          <w:sz w:val="24"/>
          <w:shd w:val="clear" w:color="auto" w:fill="FFFFFF"/>
          <w:lang w:val="x-none" w:eastAsia="en-US" w:bidi="ar-SA"/>
        </w:rPr>
        <w:t>1</w:t>
      </w:r>
      <w:r w:rsidRPr="00B60FBD">
        <w:rPr>
          <w:color w:val="000000"/>
          <w:sz w:val="24"/>
          <w:shd w:val="clear" w:color="auto" w:fill="FFFFFF"/>
          <w:lang w:val="x-none" w:eastAsia="en-US" w:bidi="ar-SA"/>
        </w:rPr>
        <w:t xml:space="preserve">6 r. Prawo oświatowe (Dz. U. z 2025 r. poz. 1043) jako organ prowadzący szkołę, wykonuje wobec dyrektora szkoły czynności z zakresu prawa pracy. Organ prowadzący szkołę, nie jest uprawniony do rozpatrywania skargi pracownika szkoły na stosowanie przez dyrektora szkoły </w:t>
      </w:r>
      <w:proofErr w:type="spellStart"/>
      <w:r w:rsidRPr="00B60FBD">
        <w:rPr>
          <w:color w:val="000000"/>
          <w:sz w:val="24"/>
          <w:shd w:val="clear" w:color="auto" w:fill="FFFFFF"/>
          <w:lang w:val="x-none" w:eastAsia="en-US" w:bidi="ar-SA"/>
        </w:rPr>
        <w:t>mobbingu</w:t>
      </w:r>
      <w:proofErr w:type="spellEnd"/>
      <w:r w:rsidRPr="00B60FBD">
        <w:rPr>
          <w:color w:val="000000"/>
          <w:sz w:val="24"/>
          <w:shd w:val="clear" w:color="auto" w:fill="FFFFFF"/>
          <w:lang w:val="x-none" w:eastAsia="en-US" w:bidi="ar-SA"/>
        </w:rPr>
        <w:t>. Jest to wewnętrzny obowiązek szkoły jako pracodawcy. Skarżąc</w:t>
      </w:r>
      <w:r w:rsidR="00C7726E">
        <w:rPr>
          <w:color w:val="000000"/>
          <w:sz w:val="24"/>
          <w:shd w:val="clear" w:color="auto" w:fill="FFFFFF"/>
          <w:lang w:val="x-none" w:eastAsia="en-US" w:bidi="ar-SA"/>
        </w:rPr>
        <w:t>a</w:t>
      </w:r>
      <w:r w:rsidRPr="00B60FBD">
        <w:rPr>
          <w:color w:val="000000"/>
          <w:sz w:val="24"/>
          <w:shd w:val="clear" w:color="auto" w:fill="FFFFFF"/>
          <w:lang w:val="x-none" w:eastAsia="en-US" w:bidi="ar-SA"/>
        </w:rPr>
        <w:t xml:space="preserve"> mylnie określa Burmistrza Kcyni „pracodawcą dyrektora szkoły” oraz błędnie wskazuje, że rozpatrzenie skargi jest </w:t>
      </w:r>
      <w:r w:rsidRPr="00B60FBD">
        <w:rPr>
          <w:color w:val="000000"/>
          <w:sz w:val="24"/>
          <w:shd w:val="clear" w:color="auto" w:fill="FFFFFF"/>
          <w:lang w:val="x-none" w:eastAsia="en-US" w:bidi="ar-SA"/>
        </w:rPr>
        <w:lastRenderedPageBreak/>
        <w:t>„wyłączną kompetencją” Burmistrza Kcyni. Zasadą normatywną jest, że organ prowadzący może ingerować w działalność szkoły lub placówki wyłącznie w zakresie i na zasadach określonych w ustawie – co wynika wprost z treści art. 58 ustawy z 14</w:t>
      </w:r>
      <w:r w:rsidR="00146A5F">
        <w:rPr>
          <w:color w:val="000000"/>
          <w:sz w:val="24"/>
          <w:shd w:val="clear" w:color="auto" w:fill="FFFFFF"/>
          <w:lang w:val="x-none" w:eastAsia="en-US" w:bidi="ar-SA"/>
        </w:rPr>
        <w:t xml:space="preserve"> grudnia </w:t>
      </w:r>
      <w:r w:rsidRPr="00B60FBD">
        <w:rPr>
          <w:color w:val="000000"/>
          <w:sz w:val="24"/>
          <w:shd w:val="clear" w:color="auto" w:fill="FFFFFF"/>
          <w:lang w:val="x-none" w:eastAsia="en-US" w:bidi="ar-SA"/>
        </w:rPr>
        <w:t>2016 r. Prawo oświatowe (Dz. U. z 2025 r. poz. 1043)  Zakres kompetencji nadzorczych organu prowadzącego został określony w treści art. 57 (Dz. U. z 2025 r. poz. 1043)  i ogranicza się on wyłącznie do spraw administracyjnych i finansowych.</w:t>
      </w:r>
      <w:r w:rsidR="00484FEC">
        <w:rPr>
          <w:color w:val="000000"/>
          <w:sz w:val="24"/>
          <w:shd w:val="clear" w:color="auto" w:fill="FFFFFF"/>
          <w:lang w:val="x-none" w:eastAsia="en-US" w:bidi="ar-SA"/>
        </w:rPr>
        <w:t xml:space="preserve"> W aktualnym stanie prawnym Rada Miejska w Kcyni nie posiada uprawnienia do powołania komisji antymobbingowej.</w:t>
      </w:r>
    </w:p>
    <w:p w14:paraId="21EDCC56" w14:textId="77777777" w:rsidR="00564402" w:rsidRPr="00922E1C" w:rsidRDefault="00564402" w:rsidP="00564402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3713E949" w14:textId="77777777" w:rsidR="00564402" w:rsidRPr="00922E1C" w:rsidRDefault="00564402" w:rsidP="00564402">
      <w:pPr>
        <w:spacing w:after="10"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  <w:r w:rsidRPr="00922E1C">
        <w:rPr>
          <w:color w:val="000000"/>
          <w:sz w:val="24"/>
          <w:shd w:val="clear" w:color="auto" w:fill="FFFFFF"/>
        </w:rPr>
        <w:t>Biorąc pod uwagę powyższe okoliczności Rada Miejska w Kcyni uznała, że złożona skarga jest bezzasadna.</w:t>
      </w:r>
    </w:p>
    <w:p w14:paraId="11E9622D" w14:textId="77777777" w:rsidR="00564402" w:rsidRPr="00922E1C" w:rsidRDefault="00564402" w:rsidP="00564402">
      <w:pPr>
        <w:spacing w:line="360" w:lineRule="auto"/>
        <w:ind w:firstLine="851"/>
        <w:rPr>
          <w:sz w:val="24"/>
        </w:rPr>
      </w:pPr>
    </w:p>
    <w:p w14:paraId="416804DB" w14:textId="77777777" w:rsidR="00564402" w:rsidRPr="00922E1C" w:rsidRDefault="00564402" w:rsidP="00564402">
      <w:pPr>
        <w:spacing w:line="360" w:lineRule="auto"/>
        <w:ind w:firstLine="851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4E8F1B5A" w14:textId="77777777" w:rsidR="00564402" w:rsidRPr="00922E1C" w:rsidRDefault="00564402" w:rsidP="00564402">
      <w:pPr>
        <w:spacing w:line="360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631924B5" w14:textId="77777777" w:rsidR="00564402" w:rsidRPr="00922E1C" w:rsidRDefault="00564402" w:rsidP="00564402">
      <w:pPr>
        <w:spacing w:line="360" w:lineRule="auto"/>
        <w:jc w:val="left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56A22BDD" w14:textId="77777777" w:rsidR="00564402" w:rsidRPr="00922E1C" w:rsidRDefault="00564402" w:rsidP="00564402">
      <w:pPr>
        <w:spacing w:line="360" w:lineRule="auto"/>
        <w:rPr>
          <w:color w:val="000000"/>
          <w:sz w:val="24"/>
          <w:shd w:val="clear" w:color="auto" w:fill="FFFFFF"/>
          <w:lang w:val="x-none" w:eastAsia="en-US" w:bidi="ar-SA"/>
        </w:rPr>
      </w:pPr>
      <w:r w:rsidRPr="00922E1C">
        <w:rPr>
          <w:color w:val="000000"/>
          <w:sz w:val="24"/>
          <w:shd w:val="clear" w:color="auto" w:fill="FFFFFF"/>
        </w:rPr>
        <w:t xml:space="preserve">Pouczenie: Zgodnie z dyspozycją art. 239 Kodeksu postępowania administracyjnego - Rada Miejska w Kcyni zawiadamia, że wskutek uznania skargi za bezzasadną, jeżeli skarżący ponowi ją bez wskazania nowych okoliczności - wówczas Rada Miejska w Kcyni może podtrzymać swoje stanowisko (zaprezentowane powyżej) nanosząc odpowiednią adnotację w aktach sprawy - bez zawiadamiania o tym skarżącego. </w:t>
      </w:r>
    </w:p>
    <w:p w14:paraId="26799DA5" w14:textId="77777777" w:rsidR="00564402" w:rsidRPr="00922E1C" w:rsidRDefault="00564402" w:rsidP="00564402">
      <w:pPr>
        <w:spacing w:line="360" w:lineRule="auto"/>
        <w:rPr>
          <w:sz w:val="24"/>
        </w:rPr>
      </w:pPr>
    </w:p>
    <w:p w14:paraId="702E6252" w14:textId="77777777" w:rsidR="005277F5" w:rsidRDefault="005277F5"/>
    <w:sectPr w:rsidR="005277F5" w:rsidSect="00564402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02"/>
    <w:rsid w:val="00146A5F"/>
    <w:rsid w:val="002640B4"/>
    <w:rsid w:val="00484FEC"/>
    <w:rsid w:val="005277F5"/>
    <w:rsid w:val="00564402"/>
    <w:rsid w:val="0075068C"/>
    <w:rsid w:val="008A2BED"/>
    <w:rsid w:val="00955FE6"/>
    <w:rsid w:val="00994130"/>
    <w:rsid w:val="00A8675D"/>
    <w:rsid w:val="00B60FBD"/>
    <w:rsid w:val="00C7726E"/>
    <w:rsid w:val="00CE0FB9"/>
    <w:rsid w:val="00DE14F6"/>
    <w:rsid w:val="00E917DD"/>
    <w:rsid w:val="00F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793A"/>
  <w15:chartTrackingRefBased/>
  <w15:docId w15:val="{1523D3F0-9302-43DC-83A5-EF60EC27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4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40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4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40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4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4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40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40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0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4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40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40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4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4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40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44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4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4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7</cp:revision>
  <cp:lastPrinted>2026-04-08T11:33:00Z</cp:lastPrinted>
  <dcterms:created xsi:type="dcterms:W3CDTF">2026-04-08T05:15:00Z</dcterms:created>
  <dcterms:modified xsi:type="dcterms:W3CDTF">2026-04-10T09:09:00Z</dcterms:modified>
</cp:coreProperties>
</file>